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4" w:rsidRDefault="00AE136A">
      <w:pPr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Школьная оценка как инструмент конструктивного диалога обучающегося с педагогом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 для кого не секрет, что педагогическая деятельность состоит из множества компонентов. Оценочная деятельность – один из них.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современном образовательном процессе, построенном на таких программах как «Развивающая система Л.В.Занкова» и «Перспективная начальная школа», большинство образовательных целей могут быть достигнуты в условиях групповых форм организации учебной деятельно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сти. Достаточно часто дети должны выполнять предложенные задания в парах или небольших группах. Такая организация учебной деятельности обучающихся требует кардинального пересмотра системы оценивания. Предлагаем обратиться к уникальному педагогическому опыт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 организации оценивания. 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Педагоги, работающие в начальной школе, прекрасно знают, что в первых и вторых классах дети не получают оценки-баллы, но избежать оценивания деятельности ребенка невозможно. Без оценки в принципе не существует учебная деятельност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Специалисты утверждают, что приступать к развитию у детей навыков самоконтроля и самооценки важно с самого начала обучения в школе. В начале ведущая роль в оценивании результатов деятельности ребенка, конечно, принадлежит учителю. Вместе с тем, по завер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шении «букварного» периода к оцениванию могут быть привлечены и обучающиеся.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Любому педагогу понятно, что во время устных ответов приветствуется использование детьми развернутых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оценочных суждений. Первоклассникам вполне под силу дать комментарий по поводу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ответов одноклассника, определить сильные и слабые стороны, дополнить их и уточнить.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Внешняя оценка учебных успехов ребенка со стороны учителя может вызвать такие нежелательные побочные эффекты как проблемы в межличностном общении детей, боязнь ответов 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доски, тревогу перед самостоятельными и контрольными работами. Из-за постоянного чувства страха дети начинают списывать у одноклассников и надеяться на подсказки. Очевидно, что оценка не может выступать в качестве наказания или инструмента для манипуляций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 стороны учителя. Напротив, она призвана побуждать познавательную активность, повышать желание к саморазвитию.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Такое влияние оценки на детей становится возможным в том случае, когда они способны к самооценке.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Уже во втором классе возможна организация уче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бной деятельности с использованием такого приема: сильные обучающиеся участвуют в оценке результатов работы групп из 4-5 человек. Применение в младшей школе письменных тестов также позволяет подготовить обучающихся к процессу самостоятельного контроля над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собственными действиями.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в результате тестирования обучающийся набирает такое количество баллов, которое не соответствует уровню его притязания, то, как правило, сам обращается к педагогу с просьбой дать ему возможность улучшить свой результат, дополн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ительно поработав над учебным материалом.</w:t>
      </w:r>
    </w:p>
    <w:p w:rsidR="00F00E94" w:rsidRDefault="00AE136A">
      <w:pPr>
        <w:spacing w:after="0"/>
        <w:ind w:hanging="12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Использование метода «Консультант» в рамках технологии индивидуально-группового обучения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(ИПО)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 при проведении уроков по предметам литературное чтение, окружающий мир и русский язык в 3 и 4 классах начально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й школы может успешно применять метод «Консультант». Такой способ лучше всего использовать в ситуациях, когда необходимо проверить домашнее задание сразу у всего класса, а времени на это не хватает. Суть данной методики заключается в следующем: весь класс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делится на 5-6 небольших групп, для каждой из них назначается консультант. В течение десяти минут консультанты проверяют домашнее задание у каждого ребенка в своей группе, в том числе свое и выставляют оценки на специальных карточках. При этом ребята могут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свободно перемещаться по кабинету, меняясь местами. На следующем этапе консультанты передают педагогу карточки с оценками и взамен берут билеты с заданиями для группы. Примерные названия заданий:</w:t>
      </w:r>
    </w:p>
    <w:p w:rsidR="00F00E94" w:rsidRDefault="00AE1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275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«Выбор» - учитель определяет для контроля любого ребенка из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данной подгруппы.</w:t>
      </w:r>
    </w:p>
    <w:p w:rsidR="00F00E94" w:rsidRDefault="00AE1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275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«Доверие» - всем обучающимся группы сохраняются оценки, выставленные консультантом.</w:t>
      </w:r>
    </w:p>
    <w:p w:rsidR="00F00E94" w:rsidRDefault="00AE1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275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«Делегат» - группа получает возможность самостоятельно решить, кто из ребят пойдет защищать честь группы у доски.</w:t>
      </w:r>
    </w:p>
    <w:p w:rsidR="00F00E94" w:rsidRDefault="00AE1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275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«Консультант» - у доски предлагается от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вечать консультанту.</w:t>
      </w:r>
    </w:p>
    <w:p w:rsidR="00F00E94" w:rsidRDefault="00AE1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1275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«Все и всё» - учитель может вызвать каждого обучающегося из группы и задать ему любой вопрос по теме.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ab/>
        <w:t>Важное правило: если в ходе проверки учитель выясняет, что ответы ребят соответствуют выставленным консультантом отметкам, то каждый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 группы получает ту, что была выставлена на карточке. Если же оказывается, что выставленные оценки не объективны и завышены, то вся группа получает оценки ниже на один балл.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Такой подход защищает детей от намеренного завышения оценок или предвзятого отн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ошения со стороны одноклассников. Игра рождает у обучающихся интерес к учебному процессу. Кроме того, ребята, которые получили невысокие результаты (оценки), могут почувствовать себя на равных с остальными.</w:t>
      </w:r>
    </w:p>
    <w:p w:rsidR="00F00E94" w:rsidRDefault="00AE136A">
      <w:pPr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Формы и методы формирования самооценки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 дети переходят в третий класс, педагог на уроках может применять еще одну эффективную схему контроля знаний. Работа сначала оценивается самим обучающимся, затем его одноклассниками, и лишь в самую последнюю очередь педагогом.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Таким образом, отметка 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кладывается из трех компонентов. Если баллы были выставлены письменно, то их заносят в специальную таблицу. Туда же могут быть добавлены результаты выполнения проверочного теста. В результате окончательная отметка выставляется по принципу КПД: сумма балов,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которую набрал обучающийся, умножается на 100 и делится на максимально возможный результат. И только после всех манипуляций КПД переводится в обычную оценку. Свои успехи дети могут отследить на экране. 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Важно отметить, что такой метод оценивания учебной 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еятельности можно применять только в том случае, если ребята готовы к этому. Если они имеют хотя бы минимальные навыки самостоятельной оценки своих успехов и взаимной оценки с одноклассниками, кроме того высокий уровень сознательности и самостоятельности.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Традиционно метод КПД применяют педагоги, работающие в средней и старшей школе, но вполне реально использовать его несколько раньше – в третьем и четвертом классах начальной школы.</w:t>
      </w: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уверенностью можно сказать, что должным образом организованная оценочная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деятельность способна повысить познавательную активность обучающихся, свести к минимуму уровень тревожности. Кроме того, дает ребятам возможность саморазвития и формирования адекватной самооценки.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Советский психолог Лев Семенович Выготский доказал, что развитие ребенка на каждом возрастном этапе характеризуется особым его положением в системе принятых в данном обществе отношений.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Жизнь детей разного возраста имеет свое специфическое содержание: опре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деленным способом выстроенные взаимоотношения с окружающими людьми и особую деятельность, названную ведущей.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Л.С. Выготский не только высказал идею о том, что для каждого периода развития характерная своя ведущая деятельность, но и определил эти виды деяте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льности.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Так ведущим видом деятельности у младенцев выступает непосредственное эмоциональное общение с ближайшим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окружением. В раннем детстве ведущей деятельностью является манипулирование с предметами. Ведущим видом деятельности у дошкольников является иг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ровая. У младших школьников — учебная деятельность. Подростки сосредотачивают свое внимание на социально признаваемой и социально одобряемой деятельности. Для старшеклассников ведущим видом деятельности становится учебно-профессиональная деятельность.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Изуч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ив данные закономерности, мы можем прийти к выводу о том, что в каждый возрастной период развития влияние оценки на детей будет различным. Однако в любом возрасте оценка способна влиять на эмоциональное состояние и самооценку ребенка.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Младшие школьники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было отмечено выше, ведущий вид деятельности у младшего школьника – игровая учебная деятельность. Дети в этом возрасте любознательны, активно интересуются окружающим миром. Они в большинстве своем стараются выполнить все то, что просит педагог. Это и опре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деляет их положительное отношение к процессу обучения. Процесс оценивания дети воспринимают достаточно эмоционально. Дети в этом возрасте сильно переживают, если обнаруживают, что отстают в учебе или получают невысокие баллы. Иногда дело может дойти до сле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Самооценка в этот период сильно зависит от внешних оценок ребенка учителем.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Дети очень трепетно относятся к своим успехам в учебе, интеллектуальным способностям, оценкам со стороны одноклассников и ближайшего окружения. Им очень важно,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чтобы положительн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ая оценка результатов их деятельности признавалась всеми участниками педагогического процесса.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Самооценка и самоуважение ребенка младшего школьного возраста напрямую зависят от отношения к нему родителей и учителей. В конечном результате, они влияют на раз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витие личности. Под влиянием достигнутых успехов или провалов в предшествующей деятельности формируется уровень притязания ребенка.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Ребенок, потерпевший неудачу единожды ждет ее и дальше. Успех в предшествующем опыте, напротив, позволяет младшему школьнику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ожидать успеха в дальнейшем. Повторяющиеся неудачи в учебной деятельности, подтвержденные низкими оценками учителя, приводят к развитию неуверенности в себе и появлению чувства собственной неполноценности.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Подростки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Подростки гораздо меньше сосредоточены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учебной деятельности, чем младшие школьники. Сфера их интересов заметно расширяется и затрагивает многие сферы жизни. Ребята начинают активно заниматься спортом, общаться с друзьями, посещать кружки по интересам, развлекаются. Большинство ребят достаточ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 равнодушны к собственным успехам в учебе, поэтому успеваемость у обучающихся средней школы, как правило, снижается.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Принципиальные отличия заметны и в эмоциональной сфере. Теперь самооценка ребенка не зависит напрямую от внешних оценок со стороны значим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ых взрослых. Подросток при оценивании себя все чаще опирается на собственные внутренние ориентиры: сравнивает себя с другими ребятами.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Вместе с тем, положительные оценки позволяют школьникам среднего звена занять в системе класса более высокое положение. 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 интересна и другая особенность: если подросток может достичь привилегированного положения другими путями, то значимость оценки резко падает.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Восприятие учителя также происходит через призму общественного мнения всего классного коллектива. Именно поэтому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школьники способны идти на открытый конфликт с педагогами и нарушение дисциплины, ведь они чувствуют молчаливое одобрение товарищей. При этом дети часто не испытывают мук совести.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Нередки в подростковом возрасте и нарушения в учебной деятельности. В большинстве своем такие нарушения обусловлены проблемами в общении со значимым окружением (одноклассниками, родителями, учителями). Оценка в подростковом возрасте способна значительно ух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удшить или улучшить взаимоотношения со сверстниками.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Старшеклассники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Обучающиеся в старших классах ребята, по-разному относятся к учебным дисциплинам в зависимости от собственных планов и профессиональных намерений. Логично, что и отношение к оценкам, полу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ченным по отдельным предметам, также будет отличаться.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результате, если плохая отметка будет получена по предмету, который ребенок не считает важным для своей будущей профессиональной деятельности, то он отнесется к ней совершенно спокойно. Напротив, отм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етки по профильному предмету будут иметь большое значение. В этом возрасте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референтную группу – круг значимых лиц, входят уже не одноклассники, а взрослые. Фокус внимания ребенка старшеклассника смещается на доверительные отношения с ними.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этот период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можно снова заметить, что внешняя оценка со стороны значимых взрослых оказывает влияние на уровень самооценки старшеклассника. Под влиянием таких оценок ребенок выбирает жизненный путь и профессию.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Кроме возрастных особенностей, на восприятие оценки сильно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влияют индивидуальные особенности каждого ребенка, его характер, тип темперамента и уровень самооценки. Нельзя недооценивать и форму, в которой оценка выражена.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Умение ставить оценки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Мы уже выяснили, что положительные оценки способны творить чудеса: повыш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ать самооценку ребенка и повышать его учебную мотивацию.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Грамотный педагог, должен знать, что восприятие оценки детьми с завышенной или заниженной самооценкой может быть искажено. В этом случае, если отметка не соответствует их уровню притязаний (в случае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высокой самооценкой) или ожиданиям (с низкой самооценкой), дети могут встретить ее с недоверием или обидой.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Похвала за плохую работу и слабые ответы не мотивирует обучающегося, а лишь подчеркивает его посредственные знания. При этом такая отметка способн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в корне изменить отношение одноклассников к ребенку и самому педагогу. Отметка «за старание» и «на перспективу» может быть полезна только тогда, когда она не сильно отличается от реального положения дел. Только педагог, чисто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интуитивно, может определить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степень разрыва между реальными знаниями и выставленной отметкой.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Обучающиеся с завышенной самооценкой при постоянной положительной оценке педагога могут утратить интерес к учебной деятельности. У них снижается мотивация к достижению успеха, такие дети мо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гут начать формально выполнять задания, ведь они уже достигли нужного уровня. Если такого обучающегося педагог постоянно выделяет среди одноклассников и ставит им в пример, он может начать противопоставлять себя всему классу, постоянно ждать только положит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ельных отметок.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Каждый учитель понимает, что невозможно организовать работу без отрицательных оценок. Если при этом педагог перейдет рамки дозволенного и перенесет отметку на личность самого ребенка, он может причинить обучающемуся травму. Важно помнить, 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 отрицательная оценка призвана лишь корректировать учебную деятельность обучающегося, но не унижать его. Если дети видят искренность педагога при выставлении оценок, то и сами перестают хитрить, начинают стремиться к контакту с учителем, стараются улучши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ть сложившиеся взаимоотношения.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Оценивая работу ребенка, но не его самого, не обсуждая его личность, педагог дает обучающемуся возможность сделать выводы и исправить сложившуюся ситуацию.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Подведем итоги: оценка может выступать как инструмент для повышения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мотивации ребенка, влиять на все сферы его жизни, регулировать его взаимоотношения со значимым окружением.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Психолого-педагогические рекомендации по созданию оценочных ситуаций в учебном процессе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При организации оценочной деятельности, учитель должен помн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ить несколько правил: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Необходимо использовать оценку как обратную связь, нужную обучающемуся, а не как средство давления на ребенка.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 выставлении важно ориентироваться на личностные, эмоционально-волевые и физиологические особенности.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Учитель должен постараться в каждом из детей найти положительные изменения и отметить именно их, сравнивать ребенка с самим собой.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Важно формировать у детей навыки самоконтроля, самостоятельного оценивания себя и других обучающихся.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Обязательно нужно исклю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чить из своих реакций сарказм и унижение отстающих детей. Реакции учителя на уроке должны быть положительными или нейтральными.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Необходимо всеми силами стремиться избегать травмирующих ситуаций при выставлении отметок, с осторожностью пользоваться двойкой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 единицей.</w:t>
      </w:r>
    </w:p>
    <w:p w:rsidR="00F00E94" w:rsidRDefault="00AE1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Учитель должен развернуто обосновать каждую выставленную отметку.</w:t>
      </w:r>
    </w:p>
    <w:p w:rsidR="00F00E94" w:rsidRDefault="00F00E94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Классифицируем отметки.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Торжествующая «пятерка»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Поставьте обучающемуся пятерку, и вы заметите гордых родителей на родительском собрании. Еще несколько пятерок – и вот уже родные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дома при каждом возвращении ждут отличных отметок, удовлетворенно отмечают что «Так и знали,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молодец!». Отличник начинает занимать особое положение в классе, осознает свою исключительность, в результате чего увеличивается разрыв между ним и «отстающими де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тьми». Если и помогает одноклассникам на уроке, то с высокомерием. Отличник не может себе позволить дружить с «кем попало». Он уже привык к особому положению в школе и похвалам и подаркам родителей. Взрослые слепо ему доверяют, а одноклассники завидуют. 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нфликты обычно решаются в его пользу, он сам стремиться быть первым любыми средствами.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Обнадеживающая «четверка»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Родители поддерживают и надеются на сохранение и улучшение уровня успешности ребенка в учебной деятельности. Престиж среди одноклассников расте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т, растет и доверие. Однако нередко «четверка» может стать показателем снижения успеваемости обучающегося, тогда мы можем наблюдать противоречивые реакции на эту отметку. Родители перестают хвалить и доверять, лишают удовольствий. Ребенок остро переживает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снижение престижа в классном коллективе, ухудшение взаимоотношений с родителями. В результате может повыситься мотивация к учебной деятельности.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Привычная «тройка»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Родители «троечников» обычно не ожидают от своих детей новых успехов, они как бы смирились 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тем, что ребенок не может справиться лучше. Если вдруг уровень успешности растет, родители с тревогой мечтают, чтобы чадо не вернулось в ряды отстающих. Поэтому хвалят, но очень осторожно. В классном коллективе «тройки» воспринимаются без особых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эмоций, 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повышение отметок вызывает уважение в глазах одноклассников. Для таких детей характерен средний уровень мотивации, они занимают соответствующее положение в коллективе. </w:t>
      </w:r>
    </w:p>
    <w:p w:rsidR="00F00E94" w:rsidRDefault="00AE136A">
      <w:pPr>
        <w:shd w:val="clear" w:color="auto" w:fill="FFFFFF"/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Угнетающая «двойка»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Учитель поставил «двойку» и вот уже возник конфликт с ребенком, дома его ждет раздражение родителей или даже наказание. Такого ребенка полностью лишают развлечений, устанавливают жесткий контроль и требуют все больше. Такие обучающиеся занимают угнетенное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положение в классе и в семье. Они могут страдать от дефицита общения со сверстниками, насмешек товарищей и постоянных упреков со стороны взрослых. Такое положение дел, как правило, вызывает озлобление ребенка. Если обучающийся резко из успевающих попадает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разряд слабых обучающихся, он может испытывать сильные негативные переживания. Чтобы избежать наказания может прибегнуть ко лжи. На мотивацию «двойка» влияет по-разному, в зависимости от индивидуальных особенностей ребенка.</w:t>
      </w:r>
    </w:p>
    <w:p w:rsidR="00F00E94" w:rsidRDefault="00AE136A">
      <w:pPr>
        <w:shd w:val="clear" w:color="auto" w:fill="FFFFFF"/>
        <w:tabs>
          <w:tab w:val="left" w:pos="675"/>
          <w:tab w:val="center" w:pos="4677"/>
        </w:tabs>
        <w:spacing w:after="0"/>
        <w:ind w:hanging="127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Уничтожающая «единица»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Как пра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вило, такая оценка применяется в редких случаях. Только тогда, когда обучающийся проявляет полное отсутствие знаний и дерзость. Педагог может испытывать по отношению к такому ребенку злобу. У одноклассников, выставленная единица, напротив, может вызвать со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чувствие, у родителей – иронию. На статус ребенка в классном коллективе единица практически не влияет, а вот на отношение к педагогу влияет достаточно сильно. Учитель может заметить снижение уровня мотивации к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учебной деятельности и своевременно принять ме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ры к недопущению подобной ситуации.</w:t>
      </w:r>
    </w:p>
    <w:p w:rsidR="00F00E94" w:rsidRDefault="00AE136A">
      <w:pPr>
        <w:shd w:val="clear" w:color="auto" w:fill="FFFFFF"/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Выставляя оценку обучающемуся, педагогу необходимо помнить о том, что, существуют возрастные особенности восприятия школьной оценки и ее персональная значимость со временем может меняться. Это происходит потому, что с во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зрастом происходят личностные изменения детей, и те оценки, которые были значимы для них, теряют свою стимулирующую роль, вместо них на первое место выходят другие, которые более соответствуют возрастным интересам детей.</w:t>
      </w:r>
    </w:p>
    <w:p w:rsidR="00F00E94" w:rsidRDefault="00F00E94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00E94" w:rsidRDefault="00AE136A">
      <w:pPr>
        <w:spacing w:after="0"/>
        <w:ind w:hanging="127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Литература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Амонашвили Ш.А. Обучени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е. Оценка. Отметка.- М.,1980.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Божович Л.И. Личность и ее формирование в детском возрасте. – М.,1968.-464с.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Выготский Л.С. Педагогическая психология/ Под ред. В.В.Давыдова.- М.: Педагогика, 1991.- 480 с.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Готовность детей к школе. Диагностика психического 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звития и коррекция его неблагоприятных вариантов / Под ред. В.В.Слободчикова - М.:ВНИК «Школа»,1989 - 90 с.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Давыдов В.В. О понятии развивающего обучения. Сборник статей.-Томск: «Пеленг»»,1995.-144с.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Давыдов В.В. Проблемы развивающего обучения. – М., 1986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Психологическое развитие младших школьников в процессе учебной деятельности: 163-213).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Кулачина И.Ю. Возрастная психология. – М.,1993.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Мухина В.С. Шестилетний ребенок в школе: Кн. для учителя.- М.: Просвещение, 1990.-175 с.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Субботский Е.В. Как рождается личность (некоторые психологические аспекты формирования личности ребенка). – М., 1978 (У истоков морали: 33 – 56).</w:t>
      </w:r>
    </w:p>
    <w:p w:rsidR="00F00E94" w:rsidRDefault="00AE1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1275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Фридман Л.М. Как предотвратить неуспеваемость учащихся? / Научно-практический журнал «Завуч».- 1999.- №7.- С.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54-85.</w:t>
      </w:r>
    </w:p>
    <w:p w:rsidR="00F00E94" w:rsidRDefault="00F00E94">
      <w:pPr>
        <w:spacing w:after="0"/>
        <w:ind w:hanging="127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F00E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A" w:rsidRDefault="00AE136A">
      <w:pPr>
        <w:spacing w:after="0" w:line="240" w:lineRule="auto"/>
      </w:pPr>
      <w:r>
        <w:separator/>
      </w:r>
    </w:p>
  </w:endnote>
  <w:endnote w:type="continuationSeparator" w:id="0">
    <w:p w:rsidR="00AE136A" w:rsidRDefault="00A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4" w:rsidRDefault="00AE13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3462E">
      <w:rPr>
        <w:color w:val="000000"/>
      </w:rPr>
      <w:fldChar w:fldCharType="separate"/>
    </w:r>
    <w:r w:rsidR="0053462E">
      <w:rPr>
        <w:noProof/>
        <w:color w:val="000000"/>
      </w:rPr>
      <w:t>1</w:t>
    </w:r>
    <w:r>
      <w:rPr>
        <w:color w:val="000000"/>
      </w:rPr>
      <w:fldChar w:fldCharType="end"/>
    </w:r>
  </w:p>
  <w:p w:rsidR="00F00E94" w:rsidRDefault="00F00E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A" w:rsidRDefault="00AE136A">
      <w:pPr>
        <w:spacing w:after="0" w:line="240" w:lineRule="auto"/>
      </w:pPr>
      <w:r>
        <w:separator/>
      </w:r>
    </w:p>
  </w:footnote>
  <w:footnote w:type="continuationSeparator" w:id="0">
    <w:p w:rsidR="00AE136A" w:rsidRDefault="00A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4" w:rsidRDefault="0053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495425" cy="466657"/>
          <wp:effectExtent l="0" t="0" r="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E94" w:rsidRDefault="00F00E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3E7"/>
    <w:multiLevelType w:val="multilevel"/>
    <w:tmpl w:val="8B5A9AA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5D13D02"/>
    <w:multiLevelType w:val="multilevel"/>
    <w:tmpl w:val="85347D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98114C"/>
    <w:multiLevelType w:val="multilevel"/>
    <w:tmpl w:val="7528D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E94"/>
    <w:rsid w:val="0053462E"/>
    <w:rsid w:val="00AE136A"/>
    <w:rsid w:val="00F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3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62E"/>
  </w:style>
  <w:style w:type="paragraph" w:styleId="a9">
    <w:name w:val="footer"/>
    <w:basedOn w:val="a"/>
    <w:link w:val="aa"/>
    <w:uiPriority w:val="99"/>
    <w:unhideWhenUsed/>
    <w:rsid w:val="005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3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62E"/>
  </w:style>
  <w:style w:type="paragraph" w:styleId="a9">
    <w:name w:val="footer"/>
    <w:basedOn w:val="a"/>
    <w:link w:val="aa"/>
    <w:uiPriority w:val="99"/>
    <w:unhideWhenUsed/>
    <w:rsid w:val="005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2019-10-30T15:29:00Z</dcterms:created>
  <dcterms:modified xsi:type="dcterms:W3CDTF">2019-10-30T15:29:00Z</dcterms:modified>
</cp:coreProperties>
</file>