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F8" w:rsidRDefault="007633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ценностных ориентаций и убеждений у детей средствами народных и православных традиций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Современным обществом осознается, что процесс формирования ценностных ориентаций и убеждений у детей невозможен без 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к духовному опыту поколений, духовно-нравственным ценностям, заложенным в его культурном наследии. В числе прочих, в основах законодательства Российской Федерации к культурным ценностям причисляются нравственно-эстетические идеалы, нормы и образцы поведен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ия, языки, диалекты и говоры, национальные традиции, обычаи и фольклор. Система ценностных ориентаций в образовательном учреждении должна иметь возможности для обращения к общечеловеческим и отечественным ценностям.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ценностных ориентаций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ости ребенка возможно при условии социального партнерства, сотрудничества, активного взаимодействия педагогов, родителей и обучающихся. </w:t>
      </w:r>
      <w:r>
        <w:rPr>
          <w:rFonts w:ascii="Times New Roman" w:eastAsia="Times New Roman" w:hAnsi="Times New Roman" w:cs="Times New Roman"/>
          <w:sz w:val="28"/>
          <w:szCs w:val="28"/>
        </w:rPr>
        <w:t>Развитый детский коллектив представляет собой необходимое условие самоутверждения личности. Ему присущи общность целей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адекватность мотивов предметно-практической совместной деятельности, направленной на пользу общества, забота об общем результате, определенные организация и характер общения, широкая система коллективных связей.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развитые формы взаимоотношений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тей создаются в процессе целенаправленной организации их социальной деятельности: </w:t>
      </w:r>
    </w:p>
    <w:p w:rsidR="001E34F8" w:rsidRDefault="007633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учебной, </w:t>
      </w:r>
    </w:p>
    <w:p w:rsidR="001E34F8" w:rsidRDefault="007633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организационно-общественной, </w:t>
      </w:r>
    </w:p>
    <w:p w:rsidR="001E34F8" w:rsidRDefault="007633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трудовой, художественной, </w:t>
      </w:r>
    </w:p>
    <w:p w:rsidR="001E34F8" w:rsidRDefault="007633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спортивной и др.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придание основным типам деятельности детей определенной целевой направленности,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значимости позволяет не только формировать отношения детей внутри возрастных групп, но и строить их на единой основе. Сочетание взаимоответственности, с одной стороны, а с другой - необходимость проявления самостоятельности в организации и осущ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ествления просоциальной деятельности обеспечивает условия для развития подлинной самостоятельности.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развитие самодеятельности детей выступает определяющим признаком развитого детского коллектива. Социально признаваемая деятельность как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формирования детского коллектива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определенных отношений его членов может быть реализована в том случае, если она соответствующим образом организована.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данной организации социальной деятельности педагогу необходимо учитывать, что:</w:t>
      </w:r>
    </w:p>
    <w:p w:rsidR="001E34F8" w:rsidRDefault="007633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различных возрастов выполняют отдельные части общей задачи, т.е. осуществляется возрастное разделение.</w:t>
      </w:r>
    </w:p>
    <w:p w:rsidR="001E34F8" w:rsidRDefault="007633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Значимые цели этой деятельности имеют как общественный, так и личностный смысл.</w:t>
      </w:r>
    </w:p>
    <w:p w:rsidR="001E34F8" w:rsidRDefault="007633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Обеспечивается равноправная, инициативно-творческая позиция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(от планирования дел до оценки ее результатов).</w:t>
      </w:r>
    </w:p>
    <w:p w:rsidR="001E34F8" w:rsidRDefault="007633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непрерывность и усложнение совместной деятельности, причем не только в плане собственно деятельности, но, главное, с позиции ее активного участника, действующего вначале для «контактног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 коллектива, потом для более общего, вплоть до масштабов района, города, общества.</w:t>
      </w:r>
    </w:p>
    <w:p w:rsidR="001E34F8" w:rsidRDefault="0076333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эта направлена на благо другим людям, обществу. Именно в развитых формах социально одобряемой деятельности формируется умение ребенка учитывать интересы, 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другого человека и соответственно этому ориентироваться в своем поведении.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 в любом организованном детском объединении реально существует определенное сочетание данных факторов. Однако наиболее широкие возможности их взаимодействия создаются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условиях сформированного детского коллектива. Активно включая детей в решение социально важных задач, такой коллектив обеспечивает многообразные формы общения, обуславливает возможность развития индивида как личности.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задача за</w:t>
      </w:r>
      <w:r>
        <w:rPr>
          <w:rFonts w:ascii="Times New Roman" w:eastAsia="Times New Roman" w:hAnsi="Times New Roman" w:cs="Times New Roman"/>
          <w:sz w:val="28"/>
          <w:szCs w:val="28"/>
        </w:rPr>
        <w:t>ключается в том, чтобы детский коллектив не воспринимался лишь как форма целесообразности, чтобы в глазах детей воспитательная функция коллектива отступала на второй план перед его социально полезной функцией. Иначе его воспитательное воздействие нивелируе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тся, заменяясь влиянием так называемых неофициальных, неформальных детских объединений. Детский коллектив, существующий в современном образовательном учреждении, представляет собой многоплановую систему, внутри которой дети могут быть членами объединений, </w:t>
      </w:r>
      <w:r>
        <w:rPr>
          <w:rFonts w:ascii="Times New Roman" w:eastAsia="Times New Roman" w:hAnsi="Times New Roman" w:cs="Times New Roman"/>
          <w:sz w:val="28"/>
          <w:szCs w:val="28"/>
        </w:rPr>
        <w:t>разных по характеру и длительности существования.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Важную роль играет характер взаимоотношений, которые складываются между детьми в изменяющейся структуре постоянных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временных объединений, что проводит всех дошкольников через положение руководителей и исп</w:t>
      </w:r>
      <w:r>
        <w:rPr>
          <w:rFonts w:ascii="Times New Roman" w:eastAsia="Times New Roman" w:hAnsi="Times New Roman" w:cs="Times New Roman"/>
          <w:sz w:val="28"/>
          <w:szCs w:val="28"/>
        </w:rPr>
        <w:t>олнителей, формируя умения командовать товарищами и подчиняться товарищу, создавая развернутую сеть разнообразных связей, отношений.</w:t>
      </w:r>
    </w:p>
    <w:p w:rsidR="001E34F8" w:rsidRDefault="007633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воспитательной деятельности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Методы, применяемые в воспитательной деятельности образовательного учреждения, реализовываются в виде форм:</w:t>
      </w:r>
    </w:p>
    <w:p w:rsidR="001E34F8" w:rsidRDefault="007633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Бесед: «Нет милее дружка, чем родная матушка», «Расскажи о своей маме».</w:t>
      </w:r>
    </w:p>
    <w:p w:rsidR="001E34F8" w:rsidRDefault="007633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Занятий: «Образ любящей матери в иконах Пресвятой Богородицы», «От Матери земной до Матери небесной».</w:t>
      </w:r>
    </w:p>
    <w:p w:rsidR="001E34F8" w:rsidRDefault="007633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Заучивания стихов о маме, изготовление подарков для мам, бабушек.</w:t>
      </w:r>
    </w:p>
    <w:p w:rsidR="001E34F8" w:rsidRDefault="007633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работы - портреты мам или всей семьи из разных материалов.</w:t>
      </w:r>
    </w:p>
    <w:p w:rsidR="001E34F8" w:rsidRDefault="007633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 с детьми и родителями.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такой работы дети все отчетливее понимают связь своего поведения и настроения мамы и близких людей.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Беседы на нравственные темы: «Жил-был я». «Уважай отца и мать - будет в жизни благодать», «Где добрые люди, там беды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будет», «Доброе дело делай смело», «Что мы Родиной зовем?», «Дом, в котором мы живем», включают в себя чтение и обсуждение с детьми подобранного в соответствии с темой занятия небольшого литературного произведения, игры, ситуативные задачи, рассматривание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дидактического материала.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Русская культурная традиция свято хранит образы героев- защитников Отечества, православных святых. Детское сознание срастается с ними легко и естественно, т.к. это реальные исторические личности, многие черты характера, поступки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даже высказывания которых бережно сохранены народной памятью и письменной историей. Из рассказов педагога, литературы, видеофильмов, художественных исторических фильмов дети узнают о былинном Илье Муромце не только как о реальном историческом лице, но и </w:t>
      </w:r>
      <w:r>
        <w:rPr>
          <w:rFonts w:ascii="Times New Roman" w:eastAsia="Times New Roman" w:hAnsi="Times New Roman" w:cs="Times New Roman"/>
          <w:sz w:val="28"/>
          <w:szCs w:val="28"/>
        </w:rPr>
        <w:t>как о святом Русской православной церкви. О Дмитрии Донском молодом московском князе, победившем огромное войско Мамая, на Куликовом поле. Александре Невском - храбром защитнике Руси от немецких и шведских завоевателей, Федоре Ушакове, Александре Суворове,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Михаиле Кутузове, которые совершали не только воинский, но и духовный подвиг.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Важную роль для развития духовно-нравственной сферы ребенка играет классическая музыка, духовное пение, слушание колокольных звонов.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проводить народные и православные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праздники: Рождество, Масленица, Благовещение, Пасха, Троица, Преображение Господне. Знакомство с православным храмом, его архитектурной, особенностью, его назначением является одной из форм введения детей в духовную культуру.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Начиная знакомить детей с п</w:t>
      </w:r>
      <w:r>
        <w:rPr>
          <w:rFonts w:ascii="Times New Roman" w:eastAsia="Times New Roman" w:hAnsi="Times New Roman" w:cs="Times New Roman"/>
          <w:sz w:val="28"/>
          <w:szCs w:val="28"/>
        </w:rPr>
        <w:t>роизведениями изобразительного искусства, вводящими детей в мир высоких духовно-нравственных образов, педагог объяснит, что первыми русскими художниками - живописцами были изобразители церковной живописи.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«икона» означает образ. Согласно древней трад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иконы пишут (рисуют красками) на доске. Иконой или образом называют изображения Иисуса Христа, Божьей Матери, ангелов и святых людей. Икона сопровождает человека во всех местах и делах. Иконы можно видеть в храмах, домах, где живут православные люди. </w:t>
      </w:r>
      <w:r>
        <w:rPr>
          <w:rFonts w:ascii="Times New Roman" w:eastAsia="Times New Roman" w:hAnsi="Times New Roman" w:cs="Times New Roman"/>
          <w:sz w:val="28"/>
          <w:szCs w:val="28"/>
        </w:rPr>
        <w:t>Мы часто видим икону в автомашине. Многие люди носят икону на груди - это нагрудная икона. Икона чем-то похожа на священную книгу. Только в священной книге человек читает святые слова, а на иконе видит святые лица, которые просит о помощи и защите.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аботы по православному воспитанию:</w:t>
      </w:r>
    </w:p>
    <w:p w:rsidR="001E34F8" w:rsidRDefault="00763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народных и авторских сказок, литературных произведений из серии «Детям о вере», сказки о материнской любви.</w:t>
      </w:r>
    </w:p>
    <w:p w:rsidR="001E34F8" w:rsidRDefault="00763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 занятий под названием «Уроки доброты», целью которых является воспитание нравственных ценностей и познание самого себя в мире людей.</w:t>
      </w:r>
    </w:p>
    <w:p w:rsidR="001E34F8" w:rsidRDefault="00763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календарными православными и народными праздниками и проведение некоторых из них (Рождество Пресвятой Бог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ородицы, Рождественские Святки, Масленица, Пасха, Благовещение, Троица).</w:t>
      </w:r>
    </w:p>
    <w:p w:rsidR="001E34F8" w:rsidRDefault="00763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выставки детского творчества.</w:t>
      </w:r>
    </w:p>
    <w:p w:rsidR="001E34F8" w:rsidRDefault="00763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детей с жизнью православных святых и защитниках земли русской, как пример высокой духовности и нравственности, патриотизма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 с использованием видеофильмов, детской литературы перед днем памяти святого как отдельное занятие или как часть занятия перед Днем защитника Отечества, Днем Победы.</w:t>
      </w:r>
    </w:p>
    <w:p w:rsidR="001E34F8" w:rsidRDefault="00763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Экскурсии в храм с целью ознакомления с особенностями архитектуры, внутренним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ройством, иконографией.</w:t>
      </w:r>
    </w:p>
    <w:p w:rsidR="001E34F8" w:rsidRDefault="00763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на природу (красота Божьего мира).</w:t>
      </w:r>
    </w:p>
    <w:p w:rsidR="001E34F8" w:rsidRDefault="00763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 колокольной и духовной музыки на тематических музыкальных занятиях с использованием соответствующих записей.</w:t>
      </w:r>
    </w:p>
    <w:p w:rsidR="001E34F8" w:rsidRDefault="00763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Постановки сценок на нравственные темы (о прощении, о трудолюбии,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уважении старших).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Сначала люди учатся христианской любви в родной семье, потом - ко всем близким, а затем ко всем людям, поэтому работу по духовно-нравственному воспитанию следует начинать с воспитания любви к матери посредством:</w:t>
      </w:r>
    </w:p>
    <w:p w:rsidR="001E34F8" w:rsidRDefault="007633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 по выявлению сформи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рованности знаний у детей о маме и отношения к ней, анализа вместе с детьми их ответов.</w:t>
      </w:r>
    </w:p>
    <w:p w:rsidR="001E34F8" w:rsidRDefault="007633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 сказок, в которых наиболее ярко показана сила материнской любви, ее мудрость, жертвенность ради своего ребенка, которые учат детей пониманию значимости своей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 маме, внимательному отношению к ней: «Кукушка» ненецкая сказка, «Айога» нанайская сказка, «Хлеб да соль» Алексея Логунова, «Материнская любовь» корейская сказка.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Сущность воспитания нравственности заключается в том, чтобы воспитать в ребенке культуру поведения, моральные качества, помочь гармоничному развитию и совершенствованию личности. Для того, чтобы добиться поставленной цели, ребенок должен расти и воспитыват</w:t>
      </w:r>
      <w:r>
        <w:rPr>
          <w:rFonts w:ascii="Times New Roman" w:eastAsia="Times New Roman" w:hAnsi="Times New Roman" w:cs="Times New Roman"/>
          <w:sz w:val="28"/>
          <w:szCs w:val="28"/>
        </w:rPr>
        <w:t>ься в условиях постоянной атмосферы взаимопонимания, любви родителей и педагогов.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ярких форм приобщения детей к культурному наследию может стать такая форма, как предпраздничные посиделки. На них дети узнают о культурных ценностях народных праздников. У них формируются навыки общения взрослых и детей, ребенка со сверстниками.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еред началом посиделок взрослый (педагог, бабушка - хозяйка горницы) вместе с детьми определяют, для чего они собрались.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 - это подготовка к празднику. На посиделках не только разучивают песни, затевают хороводы, игры, но и изготавливают разн</w:t>
      </w:r>
      <w:r>
        <w:rPr>
          <w:rFonts w:ascii="Times New Roman" w:eastAsia="Times New Roman" w:hAnsi="Times New Roman" w:cs="Times New Roman"/>
          <w:sz w:val="28"/>
          <w:szCs w:val="28"/>
        </w:rPr>
        <w:t>ые предметы, которые необходимы для праздника; оформляют интерьер русской горницы предметами старины; изготавливают открытки-приглашения, подарки-сюрпризы близким (родным, друзьям). В ожидании праздника педагоги организуют несколько посиделок, при этом каж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дый раз меняется 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содержание. Например, на одних мастерят предметы для оформления праздника и знакомятся с новой хороводной песней; на других - делают подарки для родных, друзей и играют в народные игры; на третьих - бабушка знакомит с национальными блюд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ами, правилами гостеприимства русского народа и народа другой национальности.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посиделки заканчиваются народными играми, хороводами. Посиделки состоят из трех частей. В первой - познавательный рассказ бабушки, беседа с детьми; во второй - практическая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детей и взрослых; в третьей - творческие игровые, музыкально-литературные занятия. Каждый ребенок, исходя из собственного интереса, выбирает себе занятие. При этом дети или объединяются в подгруппы и выполняют какую-то общую работу, или занима</w:t>
      </w:r>
      <w:r>
        <w:rPr>
          <w:rFonts w:ascii="Times New Roman" w:eastAsia="Times New Roman" w:hAnsi="Times New Roman" w:cs="Times New Roman"/>
          <w:sz w:val="28"/>
          <w:szCs w:val="28"/>
        </w:rPr>
        <w:t>ются индивидуально. Добровольность и собственный интерес создают эмоционально-насыщенный характер межличностного общения взрослых и детей, ребенка со сверстниками.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Посиделки отличаются тем, что в гости к детям приходит игровой персонаж - бабушка, дедушка, </w:t>
      </w:r>
      <w:r>
        <w:rPr>
          <w:rFonts w:ascii="Times New Roman" w:eastAsia="Times New Roman" w:hAnsi="Times New Roman" w:cs="Times New Roman"/>
          <w:sz w:val="28"/>
          <w:szCs w:val="28"/>
        </w:rPr>
        <w:t>добрый молодец, девица-красавица. Она (он) ведет живой рассказ о народном празднике, используя всевозможные присказки. Рассказ сопровождается творческим трудом, песней, игрой. Старшие передают свои знания малышам - в этом заложен важный принцип народной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дагогики. Педагоги устанавливают контакты с народными мастерами и приглашают их на посиделки и праздники.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в процессе духовно - нравственного воспитания дети соприкасаются с деятельностью нескольких поколений. Но это происходит не механическим путём,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творчески. Создавая собственные маленькие произведения, дети выражают свое отношение к культурному наследию.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Творчество - главное средство освоения ребенком культурно-исторического опыта и движущая сила развития личности. Знакомство детей с русским народ</w:t>
      </w:r>
      <w:r>
        <w:rPr>
          <w:rFonts w:ascii="Times New Roman" w:eastAsia="Times New Roman" w:hAnsi="Times New Roman" w:cs="Times New Roman"/>
          <w:sz w:val="28"/>
          <w:szCs w:val="28"/>
        </w:rPr>
        <w:t>ным костюмом, а также с народными костюмами людей других национальностей, населяющих нашу страну, также занимает важное место в знакомстве детей с народными обычаями. Это позволяет показать непрерывную связь поколений и связь искусства изготовления костюма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духовными традициями народа.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Рассказывая детям о культовых сооружениях – соборах, церквях – можно представить их детям как исторические памятники, обратить внимание на купола, украшения. Дети учатся воспринимать архитектурные памятники как эталон народ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национальной культуры. Итак, богатство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страны – ее народ, его духовный потенциал. Развиваясь духовно – эмоционально и интеллектуально, дети множат богатство России.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вовлечения детей в деятельность по изучению народных традиций педагог может пре</w:t>
      </w:r>
      <w:r>
        <w:rPr>
          <w:rFonts w:ascii="Times New Roman" w:eastAsia="Times New Roman" w:hAnsi="Times New Roman" w:cs="Times New Roman"/>
          <w:sz w:val="28"/>
          <w:szCs w:val="28"/>
        </w:rPr>
        <w:t>дложить детям:</w:t>
      </w:r>
    </w:p>
    <w:p w:rsidR="001E34F8" w:rsidRDefault="00763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Выяснить, какие песни поют люди разных поколений (пожилые, молодые, дети), записать их репертуар, указать, когда, где (в праздники, будние дни, дома, на «улице», на свадьбе) и какие песни поют.</w:t>
      </w:r>
    </w:p>
    <w:p w:rsidR="001E34F8" w:rsidRDefault="00763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песни, частушки, сказки, легенды,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овицы, поговорки, сказы – причеты (желательно не только в тетради, но и на диктофон).</w:t>
      </w:r>
    </w:p>
    <w:p w:rsidR="001E34F8" w:rsidRDefault="00763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 и записать предания о том, когда и как образовалось данное селение, как объясняют жители, происхождение названия населенного пункта.</w:t>
      </w:r>
    </w:p>
    <w:p w:rsidR="001E34F8" w:rsidRDefault="00763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 предания об окружающи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селениях, горах, реках, озерах, старинных зданиях и т.п.</w:t>
      </w:r>
    </w:p>
    <w:p w:rsidR="001E34F8" w:rsidRDefault="00763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Разыскать сказочников, песенников, частушечников, узнать, каков их репертуар.</w:t>
      </w:r>
    </w:p>
    <w:p w:rsidR="001E34F8" w:rsidRDefault="00763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их биографии, указав, у кого они учились мастерству песенника или сказочника, от кого услышали старинные песни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сказки, сфотографируйте их в процессе исполнения.</w:t>
      </w:r>
    </w:p>
    <w:p w:rsidR="001E34F8" w:rsidRDefault="007633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историю фольклорного ансамбля, узнать его организаторов, указать лучших певцов, сделать фотографии.</w:t>
      </w:r>
    </w:p>
    <w:p w:rsidR="001E34F8" w:rsidRDefault="0076333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Методика сбора материала о народных играх и танцах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может дать задание детям:</w:t>
      </w:r>
    </w:p>
    <w:p w:rsidR="001E34F8" w:rsidRDefault="007633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по наблюдению и расспросите местное население, в том числе и детей, часто ли они играют в те или иные игры, или исполняют танцы. В какое время года и где (в доме, школе, во дворе); кто обычно участвует в них; как давно они появились в данном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или поселке, изменились ли они с течением времени и в чем именно (об этом могут рассказать старики и старушки).</w:t>
      </w:r>
    </w:p>
    <w:p w:rsidR="001E34F8" w:rsidRDefault="007633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Узнайте, какие предметы употребляются в игре (платок, которым «осаливают», мяч, палка и т.п., как называются персонажи игры «волк», «гуси –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беди» и т.д.).</w:t>
      </w:r>
    </w:p>
    <w:p w:rsidR="001E34F8" w:rsidRDefault="007633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свои наблюдения и сфотографируйте отдельные моменты игры или танца, зафиксируйте также все слова, присловья, считалки, употребляющиеся в игре. Запишите мелодии танцев. Постарайтесь овладеть практически играми и танцами.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Собирая мате</w:t>
      </w:r>
      <w:r>
        <w:rPr>
          <w:rFonts w:ascii="Times New Roman" w:eastAsia="Times New Roman" w:hAnsi="Times New Roman" w:cs="Times New Roman"/>
          <w:sz w:val="28"/>
          <w:szCs w:val="28"/>
        </w:rPr>
        <w:t>риал о танцах, современные и существовавшие повсеместно последние полвека не нужно, их можно только перечислить. Если же сохранился старинный народный танец, его надо описать, зафиксировать на фотографиях, а лучше – сделать видеозапись.</w:t>
      </w:r>
    </w:p>
    <w:p w:rsidR="001E34F8" w:rsidRDefault="0076333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Загадки, как носите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 народной культуры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Загадки – «иносказательное изображение предметов или явлений действительности, которые предлагается отгадать» – входят в сокровищницу народного фольклора, наравне со сказками, поговорками, пословицами. Загадок много. Есть загадки – опи</w:t>
      </w:r>
      <w:r>
        <w:rPr>
          <w:rFonts w:ascii="Times New Roman" w:eastAsia="Times New Roman" w:hAnsi="Times New Roman" w:cs="Times New Roman"/>
          <w:sz w:val="28"/>
          <w:szCs w:val="28"/>
        </w:rPr>
        <w:t>сания, загадки – вопросы, загадки – задачи.</w:t>
      </w:r>
    </w:p>
    <w:p w:rsidR="001E34F8" w:rsidRDefault="007633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они носят обучающий и развивающий характер. И, действительно, загадки – великолепный «школьный» материал – с ним начинаем знакомиться с самого рождения: в семье, в детском саду, в школе.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Развивая мышление, за</w:t>
      </w:r>
      <w:r>
        <w:rPr>
          <w:rFonts w:ascii="Times New Roman" w:eastAsia="Times New Roman" w:hAnsi="Times New Roman" w:cs="Times New Roman"/>
          <w:sz w:val="28"/>
          <w:szCs w:val="28"/>
        </w:rPr>
        <w:t>гадка как бы стремиться через свое «поэтическое окошечко» познакомить человека с окружающим его миром, привлечь внимание к таким сторонам предметов и явлений, которые невидимы для глаза, привычного схватывать только внешние его признаки. Загадки 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собой свод знаний и мироведения. Человек, познавая природу, наделил ее способностью жить, чувствовать, действовать, влиять на его жизнь, судьбу. Загадка – это «как бы игра, развлечение, через нее мы по – другому видим окружающий мир. </w:t>
      </w:r>
    </w:p>
    <w:p w:rsidR="001E34F8" w:rsidRDefault="0076333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деле духовно-нра</w:t>
      </w:r>
      <w:r>
        <w:rPr>
          <w:rFonts w:ascii="Times New Roman" w:eastAsia="Times New Roman" w:hAnsi="Times New Roman" w:cs="Times New Roman"/>
          <w:sz w:val="28"/>
          <w:szCs w:val="28"/>
        </w:rPr>
        <w:t>вственного воспитания ребенка большое значение имеет взаимодействие педагога с семьей. Но в большинстве современных семей уклад жизни в соответствии с православными традициями утрачен. Поэтому через занятия и праздники, совместные мероприятия детей и родит</w:t>
      </w:r>
      <w:r>
        <w:rPr>
          <w:rFonts w:ascii="Times New Roman" w:eastAsia="Times New Roman" w:hAnsi="Times New Roman" w:cs="Times New Roman"/>
          <w:sz w:val="28"/>
          <w:szCs w:val="28"/>
        </w:rPr>
        <w:t>елей, через живое общение сотрудников и родителей,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ходе которого обсуждаются насущные вопросы воспитания детей, происходит осознание совместной роли семьи и образовательного учреждения в деле духовного воспитания детей.</w:t>
      </w:r>
    </w:p>
    <w:p w:rsidR="001E34F8" w:rsidRDefault="001E34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F8" w:rsidRDefault="007633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Литература.</w:t>
      </w:r>
    </w:p>
    <w:p w:rsidR="001E34F8" w:rsidRDefault="007633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Иллюстрированный православный календарь «История и культура Византийской империи». От пасхи до пасхи. 05.05.2013 – 20.04.2014. К 1700 летнему юбилею со дня издания Миланского эдикта. Рекомендовано к публикации Издательским Советом Русской Православной Церк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ви. </w:t>
      </w:r>
    </w:p>
    <w:p w:rsidR="001E34F8" w:rsidRDefault="007633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о церкви. М.: «Православный Паломник – М», 2004. – 384 с.: ил. </w:t>
      </w:r>
    </w:p>
    <w:p w:rsidR="001E34F8" w:rsidRDefault="007633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Уварова И.П. Народный календарь. Рождество. Экспериментальное учебное пособие. М.: НПО «Школа» – Издательство «Открытый мир», 1996. – 96 с. </w:t>
      </w:r>
    </w:p>
    <w:p w:rsidR="001E34F8" w:rsidRDefault="007633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Храмы. Монастыри / Ред. группа: Е. Анань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ева, Т. Каширина, Е. Дукельская. – М.: Аванта+, 2005. 184 с.: ил. – (самые красивые и знаменитые). </w:t>
      </w:r>
    </w:p>
    <w:p w:rsidR="001E34F8" w:rsidRDefault="007633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Короб чудес, детские деревенские посиделки и другие школьные внеклассные мероприятия. Чебоксары: КЛИО, 1997. - 100 с. </w:t>
      </w:r>
    </w:p>
    <w:p w:rsidR="001E34F8" w:rsidRDefault="007633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Осенины, Рождество, Масленица… Сценар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праздников – Йошкар-Ола: Редакция журнала «Марий Эл учитель». 1999, 44 с. </w:t>
      </w:r>
    </w:p>
    <w:p w:rsidR="001E34F8" w:rsidRDefault="007633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Семик и троица. Народные праздники. – Пермь: 1992. – 30 с. </w:t>
      </w:r>
    </w:p>
    <w:p w:rsidR="001E34F8" w:rsidRDefault="007633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Святочные посиделки (из опыта работы Кадниковского районного Дома культуры). – Пермь: 1992. – 24 с. </w:t>
      </w:r>
    </w:p>
    <w:p w:rsidR="001E34F8" w:rsidRDefault="007633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Бурьяк М. С празд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ником поздравили. М.: 1990. – 16 с. </w:t>
      </w:r>
    </w:p>
    <w:p w:rsidR="001E34F8" w:rsidRDefault="001E34F8">
      <w:pPr>
        <w:spacing w:line="276" w:lineRule="auto"/>
      </w:pPr>
    </w:p>
    <w:p w:rsidR="001E34F8" w:rsidRDefault="001E34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F8" w:rsidRDefault="001E34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E34F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32" w:rsidRDefault="00763332">
      <w:pPr>
        <w:spacing w:after="0" w:line="240" w:lineRule="auto"/>
      </w:pPr>
      <w:r>
        <w:separator/>
      </w:r>
    </w:p>
  </w:endnote>
  <w:endnote w:type="continuationSeparator" w:id="0">
    <w:p w:rsidR="00763332" w:rsidRDefault="0076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F8" w:rsidRDefault="007633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44786">
      <w:rPr>
        <w:color w:val="000000"/>
      </w:rPr>
      <w:fldChar w:fldCharType="separate"/>
    </w:r>
    <w:r w:rsidR="00F44786">
      <w:rPr>
        <w:noProof/>
        <w:color w:val="000000"/>
      </w:rPr>
      <w:t>1</w:t>
    </w:r>
    <w:r>
      <w:rPr>
        <w:color w:val="000000"/>
      </w:rPr>
      <w:fldChar w:fldCharType="end"/>
    </w:r>
  </w:p>
  <w:p w:rsidR="001E34F8" w:rsidRDefault="001E34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32" w:rsidRDefault="00763332">
      <w:pPr>
        <w:spacing w:after="0" w:line="240" w:lineRule="auto"/>
      </w:pPr>
      <w:r>
        <w:separator/>
      </w:r>
    </w:p>
  </w:footnote>
  <w:footnote w:type="continuationSeparator" w:id="0">
    <w:p w:rsidR="00763332" w:rsidRDefault="0076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F8" w:rsidRDefault="00F447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>
          <wp:extent cx="1381125" cy="430989"/>
          <wp:effectExtent l="0" t="0" r="0" b="7620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30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4F8" w:rsidRDefault="001E34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142"/>
    <w:multiLevelType w:val="multilevel"/>
    <w:tmpl w:val="F4003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5D3B23"/>
    <w:multiLevelType w:val="multilevel"/>
    <w:tmpl w:val="BE903D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AA606D"/>
    <w:multiLevelType w:val="multilevel"/>
    <w:tmpl w:val="1FEC0D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1D002E3"/>
    <w:multiLevelType w:val="multilevel"/>
    <w:tmpl w:val="C91A8D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0C067DD"/>
    <w:multiLevelType w:val="multilevel"/>
    <w:tmpl w:val="A3AA32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204A32"/>
    <w:multiLevelType w:val="multilevel"/>
    <w:tmpl w:val="2BCA5C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FE4406B"/>
    <w:multiLevelType w:val="multilevel"/>
    <w:tmpl w:val="2370FB0A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7DD10CC7"/>
    <w:multiLevelType w:val="multilevel"/>
    <w:tmpl w:val="C3148B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34F8"/>
    <w:rsid w:val="001E34F8"/>
    <w:rsid w:val="00763332"/>
    <w:rsid w:val="00F4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4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786"/>
  </w:style>
  <w:style w:type="paragraph" w:styleId="a9">
    <w:name w:val="footer"/>
    <w:basedOn w:val="a"/>
    <w:link w:val="aa"/>
    <w:uiPriority w:val="99"/>
    <w:unhideWhenUsed/>
    <w:rsid w:val="00F4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4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786"/>
  </w:style>
  <w:style w:type="paragraph" w:styleId="a9">
    <w:name w:val="footer"/>
    <w:basedOn w:val="a"/>
    <w:link w:val="aa"/>
    <w:uiPriority w:val="99"/>
    <w:unhideWhenUsed/>
    <w:rsid w:val="00F4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2627</Words>
  <Characters>14980</Characters>
  <Application>Microsoft Office Word</Application>
  <DocSecurity>0</DocSecurity>
  <Lines>124</Lines>
  <Paragraphs>35</Paragraphs>
  <ScaleCrop>false</ScaleCrop>
  <Company/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2019-10-30T09:36:00Z</dcterms:created>
  <dcterms:modified xsi:type="dcterms:W3CDTF">2019-10-30T09:37:00Z</dcterms:modified>
</cp:coreProperties>
</file>