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BD" w:rsidRDefault="005C0C10">
      <w:pPr>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b/>
          <w:color w:val="000000"/>
          <w:sz w:val="28"/>
          <w:szCs w:val="28"/>
        </w:rPr>
        <w:t>Технологии реализации ФГОС: организация и проведение музейного урока</w:t>
      </w:r>
    </w:p>
    <w:p w:rsidR="00FC70BD" w:rsidRDefault="00FC70BD">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 в образовании активно ставятся проблемы достаточно нового для России понятия – «музейная педагогика» – отрасли музееведения и проблемы внедрения ее положений в учебно-воспитательный процесс в образовательных учреждениях страны. На значимость овладе</w:t>
      </w:r>
      <w:r>
        <w:rPr>
          <w:rFonts w:ascii="Times New Roman" w:eastAsia="Times New Roman" w:hAnsi="Times New Roman" w:cs="Times New Roman"/>
          <w:color w:val="000000"/>
          <w:sz w:val="28"/>
          <w:szCs w:val="28"/>
        </w:rPr>
        <w:t>ния основами проведения музейного урока  указывает «Профессиональный стандарт педагога»: «Педагог должен: &lt;…&gt; 2. Владеть методами организации экскурсий, походов и экспедиций. 3. Владеть методами музейной педагогики, используя их для расширения кругозора уч</w:t>
      </w:r>
      <w:r>
        <w:rPr>
          <w:rFonts w:ascii="Times New Roman" w:eastAsia="Times New Roman" w:hAnsi="Times New Roman" w:cs="Times New Roman"/>
          <w:color w:val="000000"/>
          <w:sz w:val="28"/>
          <w:szCs w:val="28"/>
        </w:rPr>
        <w:t>ащихся…».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если понятие «музейная педагогика» утвердилось в нашей стране в 1980-90-е годы, то понятие одной из форм проведения различного вида музейных занятий – «музейных уроков», появилось совсем недавно.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Круг проблем, актуальных для сегодняшнего этап</w:t>
      </w:r>
      <w:r>
        <w:rPr>
          <w:rFonts w:ascii="Times New Roman" w:eastAsia="Times New Roman" w:hAnsi="Times New Roman" w:cs="Times New Roman"/>
          <w:color w:val="000000"/>
          <w:sz w:val="28"/>
          <w:szCs w:val="28"/>
        </w:rPr>
        <w:t>а развития совершенствования воспитательной и образовательной системы «музей – школа» велик. На музей в этом смысле возложены серьёзные задачи. Характер интереса к музею существенно изменился – музей становится одним из сильнодействующих средств воспитания</w:t>
      </w:r>
      <w:r>
        <w:rPr>
          <w:rFonts w:ascii="Times New Roman" w:eastAsia="Times New Roman" w:hAnsi="Times New Roman" w:cs="Times New Roman"/>
          <w:color w:val="000000"/>
          <w:sz w:val="28"/>
          <w:szCs w:val="28"/>
        </w:rPr>
        <w:t>, так как музей  – это не собрание экспонатов, а сложное единство архитектуры, науки, искусства. Постоянно развиваясь и совершенствуясь, система «музей – школа» требует и от педагогов, и от музейных работников соответствующих профессиональных знаний и навы</w:t>
      </w:r>
      <w:r>
        <w:rPr>
          <w:rFonts w:ascii="Times New Roman" w:eastAsia="Times New Roman" w:hAnsi="Times New Roman" w:cs="Times New Roman"/>
          <w:color w:val="000000"/>
          <w:sz w:val="28"/>
          <w:szCs w:val="28"/>
        </w:rPr>
        <w:t>ков. Очевидно, что для активизации контактов между школой и музеем крайне важны методические рекомендации и для учителя, желающего использовать музей в учебном и воспитательном процессе, и для научного сотрудника музея, который заинтересован в том, чтобы к</w:t>
      </w:r>
      <w:r>
        <w:rPr>
          <w:rFonts w:ascii="Times New Roman" w:eastAsia="Times New Roman" w:hAnsi="Times New Roman" w:cs="Times New Roman"/>
          <w:color w:val="000000"/>
          <w:sz w:val="28"/>
          <w:szCs w:val="28"/>
        </w:rPr>
        <w:t>ак можно шире использовать в своей работе опыт коллег. Именно факт слияния некоторых разделов педагогики и музееведения стал платформой для создания «музейной педагогики», необходимость использования которой в работе общеобразовательной школы и современног</w:t>
      </w:r>
      <w:r>
        <w:rPr>
          <w:rFonts w:ascii="Times New Roman" w:eastAsia="Times New Roman" w:hAnsi="Times New Roman" w:cs="Times New Roman"/>
          <w:color w:val="000000"/>
          <w:sz w:val="28"/>
          <w:szCs w:val="28"/>
        </w:rPr>
        <w:t>о музея продиктована самим временем.</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может быть единого рецепта, по которому создается модель урока в историческом или естественно научном музее, в огромном музее-заповеднике и в камерном мемориальном пространстве квартиры или мастерской. Приступая к со</w:t>
      </w:r>
      <w:r>
        <w:rPr>
          <w:rFonts w:ascii="Times New Roman" w:eastAsia="Times New Roman" w:hAnsi="Times New Roman" w:cs="Times New Roman"/>
          <w:color w:val="000000"/>
          <w:sz w:val="28"/>
          <w:szCs w:val="28"/>
        </w:rPr>
        <w:t xml:space="preserve">зданию урока, надо четко представлять систему несущих и несомых частей в «архитектурной конструкции» урока, считает </w:t>
      </w:r>
      <w:r>
        <w:rPr>
          <w:rFonts w:ascii="Times New Roman" w:eastAsia="Times New Roman" w:hAnsi="Times New Roman" w:cs="Times New Roman"/>
          <w:color w:val="000000"/>
          <w:sz w:val="28"/>
          <w:szCs w:val="28"/>
        </w:rPr>
        <w:lastRenderedPageBreak/>
        <w:t xml:space="preserve">М. Мацкевич кандидат педагогических наук, ведущий аналитик Московского центра музейного развития.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образного представления о конструиров</w:t>
      </w:r>
      <w:r>
        <w:rPr>
          <w:rFonts w:ascii="Times New Roman" w:eastAsia="Times New Roman" w:hAnsi="Times New Roman" w:cs="Times New Roman"/>
          <w:color w:val="000000"/>
          <w:sz w:val="28"/>
          <w:szCs w:val="28"/>
        </w:rPr>
        <w:t xml:space="preserve">ании урока можно использовать пример архитектоники античного храма с соразмерностью и гармонией его членений: эталонный ордер, как известно, состоял из трех обязательных составляющих: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стереобата (фундамента);</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опор (колонн);</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антаблемента (перекрытий</w:t>
      </w:r>
      <w:r>
        <w:rPr>
          <w:rFonts w:ascii="Times New Roman" w:eastAsia="Times New Roman" w:hAnsi="Times New Roman" w:cs="Times New Roman"/>
          <w:color w:val="000000"/>
          <w:sz w:val="28"/>
          <w:szCs w:val="28"/>
        </w:rPr>
        <w:t xml:space="preserve">).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фундаменту конструктора музейного урока можно отнести: тему и предмет школьной программы, возраст и класс учащихся, проблему и обсуждение ее с учителем, интригу урока. Опорой будет музейная составляющая урока, образовательное пространство музея, мето</w:t>
      </w:r>
      <w:r>
        <w:rPr>
          <w:rFonts w:ascii="Times New Roman" w:eastAsia="Times New Roman" w:hAnsi="Times New Roman" w:cs="Times New Roman"/>
          <w:color w:val="000000"/>
          <w:sz w:val="28"/>
          <w:szCs w:val="28"/>
        </w:rPr>
        <w:t>дики и технологии, используемые педагогом. Перекрытием будет являться подведение итогов урока и его результативность, а также умение применить полученные знания в последующей деятельности.</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w:t>
      </w:r>
      <w:r>
        <w:rPr>
          <w:rFonts w:ascii="Times New Roman" w:eastAsia="Times New Roman" w:hAnsi="Times New Roman" w:cs="Times New Roman"/>
          <w:color w:val="000000"/>
          <w:sz w:val="28"/>
          <w:szCs w:val="28"/>
        </w:rPr>
        <w:t xml:space="preserve"> Проектирование современного музейного урока начинается с соот</w:t>
      </w:r>
      <w:r>
        <w:rPr>
          <w:rFonts w:ascii="Times New Roman" w:eastAsia="Times New Roman" w:hAnsi="Times New Roman" w:cs="Times New Roman"/>
          <w:color w:val="000000"/>
          <w:sz w:val="28"/>
          <w:szCs w:val="28"/>
        </w:rPr>
        <w:t xml:space="preserve">несения темы урока со школьной программой. В качестве инструмента по формированию у школьников «картины мира» предлагается ориентация на межпредметные связи и метапредметные, личностные результаты.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Возраст.</w:t>
      </w:r>
      <w:r>
        <w:rPr>
          <w:rFonts w:ascii="Times New Roman" w:eastAsia="Times New Roman" w:hAnsi="Times New Roman" w:cs="Times New Roman"/>
          <w:color w:val="000000"/>
          <w:sz w:val="28"/>
          <w:szCs w:val="28"/>
        </w:rPr>
        <w:t xml:space="preserve"> Освещение одних и тех же тем для младших школьни</w:t>
      </w:r>
      <w:r>
        <w:rPr>
          <w:rFonts w:ascii="Times New Roman" w:eastAsia="Times New Roman" w:hAnsi="Times New Roman" w:cs="Times New Roman"/>
          <w:color w:val="000000"/>
          <w:sz w:val="28"/>
          <w:szCs w:val="28"/>
        </w:rPr>
        <w:t>ков или учащихся восьмого-девятого классов будет идти при помощи разных методов и приемов. Поэтому следующей ступенью, которая следует за обозначением темы, является обращение к возрастным особенностям группы учащихся. Именно возрастными особенностями долж</w:t>
      </w:r>
      <w:r>
        <w:rPr>
          <w:rFonts w:ascii="Times New Roman" w:eastAsia="Times New Roman" w:hAnsi="Times New Roman" w:cs="Times New Roman"/>
          <w:color w:val="000000"/>
          <w:sz w:val="28"/>
          <w:szCs w:val="28"/>
        </w:rPr>
        <w:t xml:space="preserve">ен быть продиктован  ракурс рассматриваемой проблемы, поможет привлекательность данной темы именно для определенного возраста. Также необходимо учесть гендерные особенности класса.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Проблема.</w:t>
      </w:r>
      <w:r>
        <w:rPr>
          <w:rFonts w:ascii="Times New Roman" w:eastAsia="Times New Roman" w:hAnsi="Times New Roman" w:cs="Times New Roman"/>
          <w:color w:val="000000"/>
          <w:sz w:val="28"/>
          <w:szCs w:val="28"/>
        </w:rPr>
        <w:t xml:space="preserve"> Когда тема урока определена, предстоит самое трудное – сформулир</w:t>
      </w:r>
      <w:r>
        <w:rPr>
          <w:rFonts w:ascii="Times New Roman" w:eastAsia="Times New Roman" w:hAnsi="Times New Roman" w:cs="Times New Roman"/>
          <w:color w:val="000000"/>
          <w:sz w:val="28"/>
          <w:szCs w:val="28"/>
        </w:rPr>
        <w:t>овать, проблему урока так, чтобы она отвечала как потребностям ребенка, так и учебным задачам учителя – тогда и урок обретет более точное название. В Музее С.А. Есенина долго разрабатывали урок «Биография Есенина: жизненный путь от приказчика до поэта» для</w:t>
      </w:r>
      <w:r>
        <w:rPr>
          <w:rFonts w:ascii="Times New Roman" w:eastAsia="Times New Roman" w:hAnsi="Times New Roman" w:cs="Times New Roman"/>
          <w:color w:val="000000"/>
          <w:sz w:val="28"/>
          <w:szCs w:val="28"/>
        </w:rPr>
        <w:t xml:space="preserve"> старшеклассников. Но  «вход в проблему» никак не находился. В процессе работы работники музея пришли к осознанию совершенно новой проблемы: недостаточность словарного запаса у учащихся для понимания образного строя стихотворений Есенина, которые они изуча</w:t>
      </w:r>
      <w:r>
        <w:rPr>
          <w:rFonts w:ascii="Times New Roman" w:eastAsia="Times New Roman" w:hAnsi="Times New Roman" w:cs="Times New Roman"/>
          <w:color w:val="000000"/>
          <w:sz w:val="28"/>
          <w:szCs w:val="28"/>
        </w:rPr>
        <w:t xml:space="preserve">ют на уроке литературы. В мемориальной </w:t>
      </w:r>
      <w:r>
        <w:rPr>
          <w:rFonts w:ascii="Times New Roman" w:eastAsia="Times New Roman" w:hAnsi="Times New Roman" w:cs="Times New Roman"/>
          <w:color w:val="000000"/>
          <w:sz w:val="28"/>
          <w:szCs w:val="28"/>
        </w:rPr>
        <w:lastRenderedPageBreak/>
        <w:t>экспозиции изучение музейной инсталляции, в которую входили незнакомые детям вещи: коромысло, скатерть с «каймой» и «бахромой», они смогли найти реальные прообразы сравнений, эпитетов, метафор поэта. Непростые и скучн</w:t>
      </w:r>
      <w:r>
        <w:rPr>
          <w:rFonts w:ascii="Times New Roman" w:eastAsia="Times New Roman" w:hAnsi="Times New Roman" w:cs="Times New Roman"/>
          <w:color w:val="000000"/>
          <w:sz w:val="28"/>
          <w:szCs w:val="28"/>
        </w:rPr>
        <w:t xml:space="preserve">ые для детей литературоведческие понятия получили неожиданное пластическое музейное «овеществление». </w:t>
      </w:r>
    </w:p>
    <w:p w:rsidR="00FC70BD" w:rsidRDefault="005C0C10">
      <w:pPr>
        <w:keepNext/>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Интрига.</w:t>
      </w:r>
      <w:r>
        <w:rPr>
          <w:rFonts w:ascii="Times New Roman" w:eastAsia="Times New Roman" w:hAnsi="Times New Roman" w:cs="Times New Roman"/>
          <w:color w:val="000000"/>
          <w:sz w:val="28"/>
          <w:szCs w:val="28"/>
        </w:rPr>
        <w:t xml:space="preserve"> Для того чтобы «построить» урок в музее, надо оттолкнуться от «точки удивления». Это поможет завести пружину вовлечения ребят в учебный процесс поиска. И здесь необходимо позаботиться, чтобы в сценарии урока появилась интрига. Именно она дает мотивации ну</w:t>
      </w:r>
      <w:r>
        <w:rPr>
          <w:rFonts w:ascii="Times New Roman" w:eastAsia="Times New Roman" w:hAnsi="Times New Roman" w:cs="Times New Roman"/>
          <w:color w:val="000000"/>
          <w:sz w:val="28"/>
          <w:szCs w:val="28"/>
        </w:rPr>
        <w:t>жный градус, сохраняет силу импульса, который приводит к конечному результату, помогает найти пути решения проблемы, когда ребенок доказывает не столько педагогу, сколько самому себе, что он может самостоятельно справиться с задачей. Интрига всегда связана</w:t>
      </w:r>
      <w:r>
        <w:rPr>
          <w:rFonts w:ascii="Times New Roman" w:eastAsia="Times New Roman" w:hAnsi="Times New Roman" w:cs="Times New Roman"/>
          <w:color w:val="000000"/>
          <w:sz w:val="28"/>
          <w:szCs w:val="28"/>
        </w:rPr>
        <w:t xml:space="preserve"> с неожиданным аспектом в подаче материала.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над поисками темы, формулировкой проблемы и наметкой интриги </w:t>
      </w:r>
      <w:r>
        <w:rPr>
          <w:rFonts w:ascii="Cambria" w:eastAsia="Cambria" w:hAnsi="Cambria" w:cs="Cambria"/>
          <w:color w:val="000000"/>
          <w:sz w:val="32"/>
          <w:szCs w:val="32"/>
        </w:rPr>
        <w:t>–</w:t>
      </w:r>
      <w:r>
        <w:rPr>
          <w:rFonts w:ascii="Cambria" w:eastAsia="Cambria" w:hAnsi="Cambria" w:cs="Cambria"/>
          <w:b/>
          <w:color w:val="000000"/>
          <w:sz w:val="32"/>
          <w:szCs w:val="32"/>
        </w:rPr>
        <w:t xml:space="preserve"> </w:t>
      </w:r>
      <w:r>
        <w:rPr>
          <w:rFonts w:ascii="Times New Roman" w:eastAsia="Times New Roman" w:hAnsi="Times New Roman" w:cs="Times New Roman"/>
          <w:color w:val="000000"/>
          <w:sz w:val="28"/>
          <w:szCs w:val="28"/>
        </w:rPr>
        <w:t xml:space="preserve">все это относится к первому этапу работы над конструкцией урока. Именно эти составляющие являются его фундаментом и требуют от школы и музея </w:t>
      </w:r>
      <w:r>
        <w:rPr>
          <w:rFonts w:ascii="Times New Roman" w:eastAsia="Times New Roman" w:hAnsi="Times New Roman" w:cs="Times New Roman"/>
          <w:color w:val="000000"/>
          <w:sz w:val="28"/>
          <w:szCs w:val="28"/>
        </w:rPr>
        <w:t>тесного взаимодействия. Учитель имеет право провести музейный урок сам. Но, поскольку музей несет ответственность за качество тех образовательных услуг, которые предоставляются на его территории, он может дать это право учителю лишь при соблюдении определе</w:t>
      </w:r>
      <w:r>
        <w:rPr>
          <w:rFonts w:ascii="Times New Roman" w:eastAsia="Times New Roman" w:hAnsi="Times New Roman" w:cs="Times New Roman"/>
          <w:color w:val="000000"/>
          <w:sz w:val="28"/>
          <w:szCs w:val="28"/>
        </w:rPr>
        <w:t>нных условий. Учитель должен подтвердить знание экспозиции и тех музейных ресурсов, которые он будет привлекать для освещения темы и проблемы урока. Для этого учитель должен получить аккредитацию в музее. Это обеспечит необходимые условия профессионального</w:t>
      </w:r>
      <w:r>
        <w:rPr>
          <w:rFonts w:ascii="Times New Roman" w:eastAsia="Times New Roman" w:hAnsi="Times New Roman" w:cs="Times New Roman"/>
          <w:color w:val="000000"/>
          <w:sz w:val="28"/>
          <w:szCs w:val="28"/>
        </w:rPr>
        <w:t xml:space="preserve"> соответствия, а также согласует маршрут движения школьной группы с магистральным движением музейных экскурсий в означенное время. При этом музей должен предоставить учителю пакет необходимых методических материалов и познакомить с перечнем тех музейных ре</w:t>
      </w:r>
      <w:r>
        <w:rPr>
          <w:rFonts w:ascii="Times New Roman" w:eastAsia="Times New Roman" w:hAnsi="Times New Roman" w:cs="Times New Roman"/>
          <w:color w:val="000000"/>
          <w:sz w:val="28"/>
          <w:szCs w:val="28"/>
        </w:rPr>
        <w:t>сурсов, которые он может предоставить для учащихся при их работе в экспозиции (маршрутные листы, подборки текстов и т.д.) В этот пакет должны входить и материалы, рекомендуемые учителю для подготовки школьников к посещению урока по определенной теме. Это м</w:t>
      </w:r>
      <w:r>
        <w:rPr>
          <w:rFonts w:ascii="Times New Roman" w:eastAsia="Times New Roman" w:hAnsi="Times New Roman" w:cs="Times New Roman"/>
          <w:color w:val="000000"/>
          <w:sz w:val="28"/>
          <w:szCs w:val="28"/>
        </w:rPr>
        <w:t>ожет быть презентация биографии «героя» урока, презентация для виртуального знакомства с той частью экспозиции, которая будет задействована учителем на уроке. При этом надо учитывать: все, что школьник может услышать вне музея без опоры на музейный подлинн</w:t>
      </w:r>
      <w:r>
        <w:rPr>
          <w:rFonts w:ascii="Times New Roman" w:eastAsia="Times New Roman" w:hAnsi="Times New Roman" w:cs="Times New Roman"/>
          <w:color w:val="000000"/>
          <w:sz w:val="28"/>
          <w:szCs w:val="28"/>
        </w:rPr>
        <w:t xml:space="preserve">ик или музейное пространство, надо вынести «за скобки» музейного урока, так как с </w:t>
      </w:r>
      <w:r>
        <w:rPr>
          <w:rFonts w:ascii="Times New Roman" w:eastAsia="Times New Roman" w:hAnsi="Times New Roman" w:cs="Times New Roman"/>
          <w:color w:val="000000"/>
          <w:sz w:val="28"/>
          <w:szCs w:val="28"/>
        </w:rPr>
        <w:lastRenderedPageBreak/>
        <w:t>этим учитель должен познакомить детей в классе или при их самостоятельной работе. На этом этапе музейные работники выступают как координаторы, предоставляющие пропедевтически</w:t>
      </w:r>
      <w:r>
        <w:rPr>
          <w:rFonts w:ascii="Times New Roman" w:eastAsia="Times New Roman" w:hAnsi="Times New Roman" w:cs="Times New Roman"/>
          <w:color w:val="000000"/>
          <w:sz w:val="28"/>
          <w:szCs w:val="28"/>
        </w:rPr>
        <w:t xml:space="preserve">й материал и работающие на создание единого образовательного пространства школы и музея.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 второй. Учитель делегирует проведение урока музейному педагогу, но оставляет за собой роль помощника в разделении класса на подгруппы, пары таким образом, чтобы в них были равномерно распределены «ведущие» и «ведомые» и соблюдался гендерный баланс.</w:t>
      </w:r>
      <w:r>
        <w:rPr>
          <w:rFonts w:ascii="Times New Roman" w:eastAsia="Times New Roman" w:hAnsi="Times New Roman" w:cs="Times New Roman"/>
          <w:color w:val="000000"/>
          <w:sz w:val="28"/>
          <w:szCs w:val="28"/>
        </w:rPr>
        <w:t xml:space="preserve"> Такую компоновку учитель может осуществить перед выездом класса в музей для экономии времени на уроке. В этом варианте надо предостеречь учителя от менторского вторжения в процесс выполнения и обсуждения самостоятельных заданий в группе учеников. Роль гла</w:t>
      </w:r>
      <w:r>
        <w:rPr>
          <w:rFonts w:ascii="Times New Roman" w:eastAsia="Times New Roman" w:hAnsi="Times New Roman" w:cs="Times New Roman"/>
          <w:color w:val="000000"/>
          <w:sz w:val="28"/>
          <w:szCs w:val="28"/>
        </w:rPr>
        <w:t>вного фасилитатора, то есть того, кто помогает, облегчает ученику продвижение в поле решения проблемы, должен выступать именно музейный педагог. Учитель лишь ассистирует ему, поскольку лучше знает индивидуальные особенности своих учеников. При обсуждении в</w:t>
      </w:r>
      <w:r>
        <w:rPr>
          <w:rFonts w:ascii="Times New Roman" w:eastAsia="Times New Roman" w:hAnsi="Times New Roman" w:cs="Times New Roman"/>
          <w:color w:val="000000"/>
          <w:sz w:val="28"/>
          <w:szCs w:val="28"/>
        </w:rPr>
        <w:t>ыполненных результатов заданий на этапе обсуждения учителю рекомендуется занять позицию наблюдателя, Он может помочь музейному педагогу вернуть дискуссию в поле решения проблемы, если ребята увлекутся процессом спора и результат его окажется смазанным. Выс</w:t>
      </w:r>
      <w:r>
        <w:rPr>
          <w:rFonts w:ascii="Times New Roman" w:eastAsia="Times New Roman" w:hAnsi="Times New Roman" w:cs="Times New Roman"/>
          <w:color w:val="000000"/>
          <w:sz w:val="28"/>
          <w:szCs w:val="28"/>
        </w:rPr>
        <w:t>тупив первоначально в такой роли, учитель в дальнейшем сможет сам проводить заявленный музеем урок по сценарию музейного педагога. А выявленные на уроке в музее различные грани проблемы в рамках общей темы, дадут импульс для дальнейшей самостоятельной внеу</w:t>
      </w:r>
      <w:r>
        <w:rPr>
          <w:rFonts w:ascii="Times New Roman" w:eastAsia="Times New Roman" w:hAnsi="Times New Roman" w:cs="Times New Roman"/>
          <w:color w:val="000000"/>
          <w:sz w:val="28"/>
          <w:szCs w:val="28"/>
        </w:rPr>
        <w:t xml:space="preserve">рочной проектной деятельности школьников, которую должен организовывать учитель.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 третий. Идеально, когда музейный педагог и учитель при конструировании урока работают в тандеме с самого начала. Тогда обсуждение проблемы может быть очень плодотворн</w:t>
      </w:r>
      <w:r>
        <w:rPr>
          <w:rFonts w:ascii="Times New Roman" w:eastAsia="Times New Roman" w:hAnsi="Times New Roman" w:cs="Times New Roman"/>
          <w:color w:val="000000"/>
          <w:sz w:val="28"/>
          <w:szCs w:val="28"/>
        </w:rPr>
        <w:t xml:space="preserve">ым и дать по-настоящему творческий результат, так как они будут методически обогащать друг друга. Это убережет урок от обеднения музейной составляющей с одной стороны и растеканию по «музейному древу» по принципу «дополнительного образования» - с другой.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Музейная составляющая урока.</w:t>
      </w:r>
      <w:r>
        <w:rPr>
          <w:rFonts w:ascii="Times New Roman" w:eastAsia="Times New Roman" w:hAnsi="Times New Roman" w:cs="Times New Roman"/>
          <w:color w:val="000000"/>
          <w:sz w:val="28"/>
          <w:szCs w:val="28"/>
        </w:rPr>
        <w:t xml:space="preserve"> Спецификой содержания музейного урока и главной его отличительной чертой является дыхание подлинности музейных предметов и пространства. Вне их деятельность учащихся теряет главный смысл, так как в этом случае урок вполне успеш</w:t>
      </w:r>
      <w:r>
        <w:rPr>
          <w:rFonts w:ascii="Times New Roman" w:eastAsia="Times New Roman" w:hAnsi="Times New Roman" w:cs="Times New Roman"/>
          <w:color w:val="000000"/>
          <w:sz w:val="28"/>
          <w:szCs w:val="28"/>
        </w:rPr>
        <w:t xml:space="preserve">но можно проводить и дистанционно на любой другой площадке. При построении урока учитель </w:t>
      </w:r>
      <w:r>
        <w:rPr>
          <w:rFonts w:ascii="Times New Roman" w:eastAsia="Times New Roman" w:hAnsi="Times New Roman" w:cs="Times New Roman"/>
          <w:color w:val="000000"/>
          <w:sz w:val="28"/>
          <w:szCs w:val="28"/>
        </w:rPr>
        <w:lastRenderedPageBreak/>
        <w:t>не должен ни в коем случае забывать о превалировании музейной составляющей. Уже стало общим местом повторять, что музей обладает особой энергетикой духоподъемного прос</w:t>
      </w:r>
      <w:r>
        <w:rPr>
          <w:rFonts w:ascii="Times New Roman" w:eastAsia="Times New Roman" w:hAnsi="Times New Roman" w:cs="Times New Roman"/>
          <w:color w:val="000000"/>
          <w:sz w:val="28"/>
          <w:szCs w:val="28"/>
        </w:rPr>
        <w:t>транства и способен вызвать у детей яркую эмоциональную отдачу при методе диалога с живым подлинником или раритетом. Но и учителя, и музейные педагоги должны при создании урока следовать, с одной стороны, образовательным стандартам и в рамках системно-деят</w:t>
      </w:r>
      <w:r>
        <w:rPr>
          <w:rFonts w:ascii="Times New Roman" w:eastAsia="Times New Roman" w:hAnsi="Times New Roman" w:cs="Times New Roman"/>
          <w:color w:val="000000"/>
          <w:sz w:val="28"/>
          <w:szCs w:val="28"/>
        </w:rPr>
        <w:t>ельностного подхода стремиться обеспечить на выходе из учебного процесса контролируемые элементы содержания, то есть то, что школьнику н</w:t>
      </w:r>
      <w:r>
        <w:rPr>
          <w:rFonts w:ascii="Times New Roman" w:eastAsia="Times New Roman" w:hAnsi="Times New Roman" w:cs="Times New Roman"/>
          <w:sz w:val="28"/>
          <w:szCs w:val="28"/>
        </w:rPr>
        <w:t>ужн</w:t>
      </w:r>
      <w:r>
        <w:rPr>
          <w:rFonts w:ascii="Times New Roman" w:eastAsia="Times New Roman" w:hAnsi="Times New Roman" w:cs="Times New Roman"/>
          <w:color w:val="000000"/>
          <w:sz w:val="28"/>
          <w:szCs w:val="28"/>
        </w:rPr>
        <w:t>о запомнить, узнать, понять. Это позволит вести урок по четкому и упругому плану. С другой стороны, поскольку музей –</w:t>
      </w:r>
      <w:r>
        <w:rPr>
          <w:rFonts w:ascii="Times New Roman" w:eastAsia="Times New Roman" w:hAnsi="Times New Roman" w:cs="Times New Roman"/>
          <w:color w:val="000000"/>
          <w:sz w:val="28"/>
          <w:szCs w:val="28"/>
        </w:rPr>
        <w:t xml:space="preserve"> это собрание не только предметов, но и смыслов, нужно обязательно оставить пространство для образного восприятия музейной экспозиции (особенности архитектурного пространства, освещения, табуированные зоны, музейные инсталляции). Поэтому рекомендуется при </w:t>
      </w:r>
      <w:r>
        <w:rPr>
          <w:rFonts w:ascii="Times New Roman" w:eastAsia="Times New Roman" w:hAnsi="Times New Roman" w:cs="Times New Roman"/>
          <w:color w:val="000000"/>
          <w:sz w:val="28"/>
          <w:szCs w:val="28"/>
        </w:rPr>
        <w:t>проектировании отказаться от соблазна использования наработанных экскурсионных заготовок по визуальному ряду и подбору «проверенных» экспонатов. В рамках темы урока можно открыть новые музейные маршруты, задействовать «спящие» экспонаты в экспозиции, актив</w:t>
      </w:r>
      <w:r>
        <w:rPr>
          <w:rFonts w:ascii="Times New Roman" w:eastAsia="Times New Roman" w:hAnsi="Times New Roman" w:cs="Times New Roman"/>
          <w:color w:val="000000"/>
          <w:sz w:val="28"/>
          <w:szCs w:val="28"/>
        </w:rPr>
        <w:t>изировать материалы коллекции, хранящиеся в фондах. Разрабатывая формат подачи вспомогательных материалов, нужно строго ограничить их количество, но использовать каждый из них с максимальной отдачей. Это позволит по-новому взглянуть на потенциал музейных р</w:t>
      </w:r>
      <w:r>
        <w:rPr>
          <w:rFonts w:ascii="Times New Roman" w:eastAsia="Times New Roman" w:hAnsi="Times New Roman" w:cs="Times New Roman"/>
          <w:color w:val="000000"/>
          <w:sz w:val="28"/>
          <w:szCs w:val="28"/>
        </w:rPr>
        <w:t xml:space="preserve">есурсов для урока.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Пространство музея.</w:t>
      </w:r>
      <w:r>
        <w:rPr>
          <w:rFonts w:ascii="Times New Roman" w:eastAsia="Times New Roman" w:hAnsi="Times New Roman" w:cs="Times New Roman"/>
          <w:color w:val="000000"/>
          <w:sz w:val="28"/>
          <w:szCs w:val="28"/>
        </w:rPr>
        <w:t xml:space="preserve"> При разработке урока в музее могут быть методически освоены те разделы экспозиции, которые ранее не входили в магистральные экскурсионные маршруты. При формулировке групповых и индивидуальных заданий надо побуждать д</w:t>
      </w:r>
      <w:r>
        <w:rPr>
          <w:rFonts w:ascii="Times New Roman" w:eastAsia="Times New Roman" w:hAnsi="Times New Roman" w:cs="Times New Roman"/>
          <w:color w:val="000000"/>
          <w:sz w:val="28"/>
          <w:szCs w:val="28"/>
        </w:rPr>
        <w:t xml:space="preserve">етей раскрывать возможности различных зон экспозиционного пространства.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музее надо выбрать или организовать особую зону, где предусмотрено обсуждение самостоятельной работы детей. Эта зона может быть стационарной и находится вне экспозиции или быть моби</w:t>
      </w:r>
      <w:r>
        <w:rPr>
          <w:rFonts w:ascii="Times New Roman" w:eastAsia="Times New Roman" w:hAnsi="Times New Roman" w:cs="Times New Roman"/>
          <w:color w:val="000000"/>
          <w:sz w:val="28"/>
          <w:szCs w:val="28"/>
        </w:rPr>
        <w:t xml:space="preserve">льной и располагаться непосредственно в ней, но там должен быть обеспечен минимальный комфорт для обсуждения.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Методики и технологии.</w:t>
      </w:r>
      <w:r>
        <w:rPr>
          <w:rFonts w:ascii="Times New Roman" w:eastAsia="Times New Roman" w:hAnsi="Times New Roman" w:cs="Times New Roman"/>
          <w:color w:val="000000"/>
          <w:sz w:val="28"/>
          <w:szCs w:val="28"/>
        </w:rPr>
        <w:t xml:space="preserve"> При проектировании музейного урока опорной методической составляющей становится предметный метод. Это означает, что при пр</w:t>
      </w:r>
      <w:r>
        <w:rPr>
          <w:rFonts w:ascii="Times New Roman" w:eastAsia="Times New Roman" w:hAnsi="Times New Roman" w:cs="Times New Roman"/>
          <w:color w:val="000000"/>
          <w:sz w:val="28"/>
          <w:szCs w:val="28"/>
        </w:rPr>
        <w:t xml:space="preserve">езентации коллекции и при разработке вопросов к уроку музейный педагог отталкивается, прежде всего, от музейного предмета. Именно предмет является носителем социальной и естественно научной </w:t>
      </w:r>
      <w:r>
        <w:rPr>
          <w:rFonts w:ascii="Times New Roman" w:eastAsia="Times New Roman" w:hAnsi="Times New Roman" w:cs="Times New Roman"/>
          <w:color w:val="000000"/>
          <w:sz w:val="28"/>
          <w:szCs w:val="28"/>
        </w:rPr>
        <w:lastRenderedPageBreak/>
        <w:t>информации.  Важной особенностью музейного предмета, отличающего е</w:t>
      </w:r>
      <w:r>
        <w:rPr>
          <w:rFonts w:ascii="Times New Roman" w:eastAsia="Times New Roman" w:hAnsi="Times New Roman" w:cs="Times New Roman"/>
          <w:color w:val="000000"/>
          <w:sz w:val="28"/>
          <w:szCs w:val="28"/>
        </w:rPr>
        <w:t>го от других источников, является способность предмета воздействовать на эмоциональную сферу человека. Неслучайно все исследователи, наряду с другими свойствами музейного предмета, такими как информативность, репрезентативность (отражение действительности)</w:t>
      </w:r>
      <w:r>
        <w:rPr>
          <w:rFonts w:ascii="Times New Roman" w:eastAsia="Times New Roman" w:hAnsi="Times New Roman" w:cs="Times New Roman"/>
          <w:color w:val="000000"/>
          <w:sz w:val="28"/>
          <w:szCs w:val="28"/>
        </w:rPr>
        <w:t xml:space="preserve">, называют: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экспрессивность (способность воздействовать на человека через свои признаки);</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аттрактивность (привлечение внимания);</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ассоциативность (чувство сопричастности, сопереживания).</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Помимо этого, каждый предмет является знаком своего времени, от</w:t>
      </w:r>
      <w:r>
        <w:rPr>
          <w:rFonts w:ascii="Times New Roman" w:eastAsia="Times New Roman" w:hAnsi="Times New Roman" w:cs="Times New Roman"/>
          <w:color w:val="000000"/>
          <w:sz w:val="28"/>
          <w:szCs w:val="28"/>
        </w:rPr>
        <w:t>ражением особенности той или иной эпохи.</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Деятельностный подход в обучении предлагает множество хорошо описанных методов работы учащихся, основными из которых являются проектный, исследовательский, поисковый, проблемный, дискуссионный методы и ролевые игры. Самым популярным из методов деятельностн</w:t>
      </w:r>
      <w:r>
        <w:rPr>
          <w:rFonts w:ascii="Times New Roman" w:eastAsia="Times New Roman" w:hAnsi="Times New Roman" w:cs="Times New Roman"/>
          <w:color w:val="000000"/>
          <w:sz w:val="28"/>
          <w:szCs w:val="28"/>
        </w:rPr>
        <w:t xml:space="preserve">ого подхода в процессе организации музейного урока стал </w:t>
      </w:r>
      <w:r>
        <w:rPr>
          <w:rFonts w:ascii="Times New Roman" w:eastAsia="Times New Roman" w:hAnsi="Times New Roman" w:cs="Times New Roman"/>
          <w:i/>
          <w:color w:val="000000"/>
          <w:sz w:val="28"/>
          <w:szCs w:val="28"/>
        </w:rPr>
        <w:t>исследовательский метод</w:t>
      </w:r>
      <w:r>
        <w:rPr>
          <w:rFonts w:ascii="Times New Roman" w:eastAsia="Times New Roman" w:hAnsi="Times New Roman" w:cs="Times New Roman"/>
          <w:color w:val="000000"/>
          <w:sz w:val="28"/>
          <w:szCs w:val="28"/>
        </w:rPr>
        <w:t>, когда школьники, вооружившись маршрутным листом, самостоятельно исследуют экспозицию и в конце занятия на основе зафиксированных этапов исследования делают содержательный выво</w:t>
      </w:r>
      <w:r>
        <w:rPr>
          <w:rFonts w:ascii="Times New Roman" w:eastAsia="Times New Roman" w:hAnsi="Times New Roman" w:cs="Times New Roman"/>
          <w:color w:val="000000"/>
          <w:sz w:val="28"/>
          <w:szCs w:val="28"/>
        </w:rPr>
        <w:t>д, который и является новым знанием.</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Устные или заявленные в маршрутном листе вопросы должны: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возбуждать любопытство и привлекать внимание школьника к предмету;</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заставлять задуматься и инициировать интеллектуальное напряжение;</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побуждать ученика иска</w:t>
      </w:r>
      <w:r>
        <w:rPr>
          <w:rFonts w:ascii="Times New Roman" w:eastAsia="Times New Roman" w:hAnsi="Times New Roman" w:cs="Times New Roman"/>
          <w:color w:val="000000"/>
          <w:sz w:val="28"/>
          <w:szCs w:val="28"/>
        </w:rPr>
        <w:t xml:space="preserve">ть свои собственные ответы и самостоятельно формулировать выводы на основе собранной в музее информации, поскольку ответы на них нельзя найти в учебнике.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BFBFBF"/>
          <w:sz w:val="28"/>
          <w:szCs w:val="28"/>
        </w:rPr>
      </w:pPr>
      <w:r>
        <w:rPr>
          <w:rFonts w:ascii="Times New Roman" w:eastAsia="Times New Roman" w:hAnsi="Times New Roman" w:cs="Times New Roman"/>
          <w:color w:val="000000"/>
          <w:sz w:val="28"/>
          <w:szCs w:val="28"/>
        </w:rPr>
        <w:t>В ходе проведения музейных уроков необходимо отказаться от экскурсионного подхода и минимизировать пр</w:t>
      </w:r>
      <w:r>
        <w:rPr>
          <w:rFonts w:ascii="Times New Roman" w:eastAsia="Times New Roman" w:hAnsi="Times New Roman" w:cs="Times New Roman"/>
          <w:color w:val="000000"/>
          <w:sz w:val="28"/>
          <w:szCs w:val="28"/>
        </w:rPr>
        <w:t xml:space="preserve">езентацию информации посредством монолога. Рекомендуется отвести на неё не более 30% от длительности урока.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Исследовательский метод позволяет освоить такие универсальные учебные действия, как работа с моделями и схемами, умение определять понятия, создавать обобщения, усваивать аналогии, самостоятельно выбирать основания и критерии для классификации, критически </w:t>
      </w:r>
      <w:r>
        <w:rPr>
          <w:rFonts w:ascii="Times New Roman" w:eastAsia="Times New Roman" w:hAnsi="Times New Roman" w:cs="Times New Roman"/>
          <w:color w:val="000000"/>
          <w:sz w:val="28"/>
          <w:szCs w:val="28"/>
        </w:rPr>
        <w:t xml:space="preserve">оценивать и интерпретировать информацию, получаемую из различных источников, </w:t>
      </w:r>
      <w:r>
        <w:rPr>
          <w:rFonts w:ascii="Times New Roman" w:eastAsia="Times New Roman" w:hAnsi="Times New Roman" w:cs="Times New Roman"/>
          <w:color w:val="000000"/>
          <w:sz w:val="28"/>
          <w:szCs w:val="28"/>
        </w:rPr>
        <w:lastRenderedPageBreak/>
        <w:t xml:space="preserve">устанавливать причинно-следственные связи, строить логичные рассуждения и умозаключения, делать выводы.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Проектный метод</w:t>
      </w:r>
      <w:r>
        <w:rPr>
          <w:rFonts w:ascii="Times New Roman" w:eastAsia="Times New Roman" w:hAnsi="Times New Roman" w:cs="Times New Roman"/>
          <w:color w:val="000000"/>
          <w:sz w:val="28"/>
          <w:szCs w:val="28"/>
        </w:rPr>
        <w:t>, наиболее ценный с точки зрения освоения универсальных уче</w:t>
      </w:r>
      <w:r>
        <w:rPr>
          <w:rFonts w:ascii="Times New Roman" w:eastAsia="Times New Roman" w:hAnsi="Times New Roman" w:cs="Times New Roman"/>
          <w:color w:val="000000"/>
          <w:sz w:val="28"/>
          <w:szCs w:val="28"/>
        </w:rPr>
        <w:t xml:space="preserve">бных действий пока не нашел своего места в проведении музейных уроков по объективной причине как самый времязатратный и трудоемкий, для его реализации в музее требуется большая предварительная подготовка.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Метод ролевых игр</w:t>
      </w:r>
      <w:r>
        <w:rPr>
          <w:rFonts w:ascii="Times New Roman" w:eastAsia="Times New Roman" w:hAnsi="Times New Roman" w:cs="Times New Roman"/>
          <w:color w:val="000000"/>
          <w:sz w:val="28"/>
          <w:szCs w:val="28"/>
        </w:rPr>
        <w:t xml:space="preserve"> также используется авторами музе</w:t>
      </w:r>
      <w:r>
        <w:rPr>
          <w:rFonts w:ascii="Times New Roman" w:eastAsia="Times New Roman" w:hAnsi="Times New Roman" w:cs="Times New Roman"/>
          <w:color w:val="000000"/>
          <w:sz w:val="28"/>
          <w:szCs w:val="28"/>
        </w:rPr>
        <w:t xml:space="preserve">йных уроков. В ходе занятия школьники последовательно принимают на себя роли различных представителей эпохи: дворовых крестьян, слуг, гостей и обычных крестьян. Метод ролевых игр позволяет освоить такие универсальные учебные действия, как умение осознанно </w:t>
      </w:r>
      <w:r>
        <w:rPr>
          <w:rFonts w:ascii="Times New Roman" w:eastAsia="Times New Roman" w:hAnsi="Times New Roman" w:cs="Times New Roman"/>
          <w:color w:val="000000"/>
          <w:sz w:val="28"/>
          <w:szCs w:val="28"/>
        </w:rPr>
        <w:t>использовать речевые средства в соответствии с задачей коммуникации, определять способы действий в рамках предложенных условий и требований, корректировать свои действия в соответствии с изменяющейся ситуацией, самостоятельно оценивать и принимать решения,</w:t>
      </w:r>
      <w:r>
        <w:rPr>
          <w:rFonts w:ascii="Times New Roman" w:eastAsia="Times New Roman" w:hAnsi="Times New Roman" w:cs="Times New Roman"/>
          <w:color w:val="000000"/>
          <w:sz w:val="28"/>
          <w:szCs w:val="28"/>
        </w:rPr>
        <w:t xml:space="preserve"> определяющие стратегию поведения, с учетом гражданских и нравственных ценностей, умение определять назначение и функции различных социальных институтов. </w:t>
      </w:r>
    </w:p>
    <w:p w:rsidR="00FC70BD" w:rsidRDefault="005C0C10">
      <w:pPr>
        <w:pBdr>
          <w:top w:val="nil"/>
          <w:left w:val="nil"/>
          <w:bottom w:val="nil"/>
          <w:right w:val="nil"/>
          <w:between w:val="nil"/>
        </w:pBdr>
        <w:spacing w:after="16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Поисковый метод</w:t>
      </w:r>
      <w:r>
        <w:rPr>
          <w:rFonts w:ascii="Times New Roman" w:eastAsia="Times New Roman" w:hAnsi="Times New Roman" w:cs="Times New Roman"/>
          <w:color w:val="000000"/>
          <w:sz w:val="28"/>
          <w:szCs w:val="28"/>
        </w:rPr>
        <w:t>, близок с исследовательскому, но требует основательной подготовки, иначе превращается</w:t>
      </w:r>
      <w:r>
        <w:rPr>
          <w:rFonts w:ascii="Times New Roman" w:eastAsia="Times New Roman" w:hAnsi="Times New Roman" w:cs="Times New Roman"/>
          <w:color w:val="000000"/>
          <w:sz w:val="28"/>
          <w:szCs w:val="28"/>
        </w:rPr>
        <w:t xml:space="preserve"> в квест по поиску ответов, чего следует всячески избегать. Поисковый метод позволяет освоить такие универсальные учебные действия, как умение самостоятельно планировать пути достижения целей, в том числе альтернативные, осознанно выбирать наиболее эффекти</w:t>
      </w:r>
      <w:r>
        <w:rPr>
          <w:rFonts w:ascii="Times New Roman" w:eastAsia="Times New Roman" w:hAnsi="Times New Roman" w:cs="Times New Roman"/>
          <w:color w:val="000000"/>
          <w:sz w:val="28"/>
          <w:szCs w:val="28"/>
        </w:rPr>
        <w:t>вные способы решения учебных и познавательных задач,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Pr>
          <w:rFonts w:ascii="Times New Roman" w:eastAsia="Times New Roman" w:hAnsi="Times New Roman" w:cs="Times New Roman"/>
          <w:color w:val="000000"/>
          <w:sz w:val="28"/>
          <w:szCs w:val="28"/>
        </w:rPr>
        <w:t>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ее решения, умение создавать, применять и преобразовывать знаки и символы, модели и схемы для решени</w:t>
      </w:r>
      <w:r>
        <w:rPr>
          <w:rFonts w:ascii="Times New Roman" w:eastAsia="Times New Roman" w:hAnsi="Times New Roman" w:cs="Times New Roman"/>
          <w:color w:val="000000"/>
          <w:sz w:val="28"/>
          <w:szCs w:val="28"/>
        </w:rPr>
        <w:t>я учебных и познавательных задач, 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 смысловое ч</w:t>
      </w:r>
      <w:r>
        <w:rPr>
          <w:rFonts w:ascii="Times New Roman" w:eastAsia="Times New Roman" w:hAnsi="Times New Roman" w:cs="Times New Roman"/>
          <w:color w:val="000000"/>
          <w:sz w:val="28"/>
          <w:szCs w:val="28"/>
        </w:rPr>
        <w:t xml:space="preserve">тение.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Проблемный метод</w:t>
      </w:r>
      <w:r>
        <w:rPr>
          <w:rFonts w:ascii="Times New Roman" w:eastAsia="Times New Roman" w:hAnsi="Times New Roman" w:cs="Times New Roman"/>
          <w:color w:val="000000"/>
          <w:sz w:val="28"/>
          <w:szCs w:val="28"/>
        </w:rPr>
        <w:t xml:space="preserve"> обучения хорошо описан в отечественной и зарубежной литературе: его суть в том, что перед школьниками ставится </w:t>
      </w:r>
      <w:r>
        <w:rPr>
          <w:rFonts w:ascii="Times New Roman" w:eastAsia="Times New Roman" w:hAnsi="Times New Roman" w:cs="Times New Roman"/>
          <w:color w:val="000000"/>
          <w:sz w:val="28"/>
          <w:szCs w:val="28"/>
        </w:rPr>
        <w:lastRenderedPageBreak/>
        <w:t>познавательная задача (проблема), которую невозможно решить стандартным способом. Проблемный метод позволяет освоить такие универсальные учебные</w:t>
      </w:r>
      <w:r>
        <w:rPr>
          <w:rFonts w:ascii="Times New Roman" w:eastAsia="Times New Roman" w:hAnsi="Times New Roman" w:cs="Times New Roman"/>
          <w:color w:val="000000"/>
          <w:sz w:val="28"/>
          <w:szCs w:val="28"/>
        </w:rPr>
        <w:t xml:space="preserve"> действия, как умение самостоятельно ставить и формулировать для себя новые задачи в учебе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в том числе ал</w:t>
      </w:r>
      <w:r>
        <w:rPr>
          <w:rFonts w:ascii="Times New Roman" w:eastAsia="Times New Roman" w:hAnsi="Times New Roman" w:cs="Times New Roman"/>
          <w:color w:val="000000"/>
          <w:sz w:val="28"/>
          <w:szCs w:val="28"/>
        </w:rPr>
        <w:t xml:space="preserve">ьтернативные, осознанно выбирать наиболее эффективные способы решения учебных и познавательных задач,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Pr>
          <w:rFonts w:ascii="Times New Roman" w:eastAsia="Times New Roman" w:hAnsi="Times New Roman" w:cs="Times New Roman"/>
          <w:color w:val="000000"/>
          <w:sz w:val="28"/>
          <w:szCs w:val="28"/>
        </w:rPr>
        <w:t>устанавливать причинно-следственные связи, строить логическое рассуждение, умозаключение (индуктивное, дедуктивное и по аналогии) и делать выводы, умение соотносить свои действия с планируемыми результатами, осуществлять контроль своей деятельности в проце</w:t>
      </w:r>
      <w:r>
        <w:rPr>
          <w:rFonts w:ascii="Times New Roman" w:eastAsia="Times New Roman" w:hAnsi="Times New Roman" w:cs="Times New Roman"/>
          <w:color w:val="000000"/>
          <w:sz w:val="28"/>
          <w:szCs w:val="28"/>
        </w:rPr>
        <w:t>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ее реш</w:t>
      </w:r>
      <w:r>
        <w:rPr>
          <w:rFonts w:ascii="Times New Roman" w:eastAsia="Times New Roman" w:hAnsi="Times New Roman" w:cs="Times New Roman"/>
          <w:color w:val="000000"/>
          <w:sz w:val="28"/>
          <w:szCs w:val="28"/>
        </w:rPr>
        <w:t>ения.</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Моделируя проблемные и поисковые ситуации, педагоги могут использовать следующие методические приемы: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побуждать делать сравнения, обобщения, выводы из ситуации, сопоставлять факты;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знакомить с различными точками зрения на один и тот же вопрос;</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предлагать рассмотреть явление с различных (ролевых) позиций;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подводить учащихся к противоречию и побуждать их самим найти способ его разрешения;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предлагать проблемные задания (например, с недостаточными или избыточными исходными данными, с неопред</w:t>
      </w:r>
      <w:r>
        <w:rPr>
          <w:rFonts w:ascii="Times New Roman" w:eastAsia="Times New Roman" w:hAnsi="Times New Roman" w:cs="Times New Roman"/>
          <w:color w:val="000000"/>
          <w:sz w:val="28"/>
          <w:szCs w:val="28"/>
        </w:rPr>
        <w:t xml:space="preserve">еленностью в постановке вопроса, противоречивыми данными, заведомо допущенными ошибками).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Ключевую роль в этой методике играет экспонат, инсталляция или пространство музея. При включении в сценарий уроков кейсов (ситуационных проблемных заданий) учителю н</w:t>
      </w:r>
      <w:r>
        <w:rPr>
          <w:rFonts w:ascii="Times New Roman" w:eastAsia="Times New Roman" w:hAnsi="Times New Roman" w:cs="Times New Roman"/>
          <w:color w:val="000000"/>
          <w:sz w:val="28"/>
          <w:szCs w:val="28"/>
        </w:rPr>
        <w:t>еобходимо разнообразить типологию заданий, варьировать индивидуальную и групповую организацию работы учащихся (в парах, тройках, «квартетах»). Эти технологии способствуют саморегуляции и ответственности лидеров групп и подтягивают пассивных учеников. Педаг</w:t>
      </w:r>
      <w:r>
        <w:rPr>
          <w:rFonts w:ascii="Times New Roman" w:eastAsia="Times New Roman" w:hAnsi="Times New Roman" w:cs="Times New Roman"/>
          <w:color w:val="000000"/>
          <w:sz w:val="28"/>
          <w:szCs w:val="28"/>
        </w:rPr>
        <w:t xml:space="preserve">огу также необходимо освоить </w:t>
      </w:r>
      <w:r>
        <w:rPr>
          <w:rFonts w:ascii="Times New Roman" w:eastAsia="Times New Roman" w:hAnsi="Times New Roman" w:cs="Times New Roman"/>
          <w:i/>
          <w:color w:val="000000"/>
          <w:sz w:val="28"/>
          <w:szCs w:val="28"/>
        </w:rPr>
        <w:t>технологии ведения дискуссии</w:t>
      </w:r>
      <w:r>
        <w:rPr>
          <w:rFonts w:ascii="Times New Roman" w:eastAsia="Times New Roman" w:hAnsi="Times New Roman" w:cs="Times New Roman"/>
          <w:color w:val="000000"/>
          <w:sz w:val="28"/>
          <w:szCs w:val="28"/>
        </w:rPr>
        <w:t xml:space="preserve">. При обсуждении итогов нельзя оставлять </w:t>
      </w:r>
      <w:r>
        <w:rPr>
          <w:rFonts w:ascii="Times New Roman" w:eastAsia="Times New Roman" w:hAnsi="Times New Roman" w:cs="Times New Roman"/>
          <w:color w:val="000000"/>
          <w:sz w:val="28"/>
          <w:szCs w:val="28"/>
        </w:rPr>
        <w:lastRenderedPageBreak/>
        <w:t>детей с проблемой, решенной авторитарным командным методом. Надо не только выслушать их ответы, но и дать возможность «защитить» свою точку зрения, сгруппиров</w:t>
      </w:r>
      <w:r>
        <w:rPr>
          <w:rFonts w:ascii="Times New Roman" w:eastAsia="Times New Roman" w:hAnsi="Times New Roman" w:cs="Times New Roman"/>
          <w:color w:val="000000"/>
          <w:sz w:val="28"/>
          <w:szCs w:val="28"/>
        </w:rPr>
        <w:t>ать точки зрения «за» и «против» и дать свое экспертное мнение (но не оценку), поскольку музейный педагог является специалистом в обсуждаемом вопросе. В дебатах педагог должен обязательно подводить итог; комментировать ответы учащихся и формулировать вывод</w:t>
      </w:r>
      <w:r>
        <w:rPr>
          <w:rFonts w:ascii="Times New Roman" w:eastAsia="Times New Roman" w:hAnsi="Times New Roman" w:cs="Times New Roman"/>
          <w:color w:val="000000"/>
          <w:sz w:val="28"/>
          <w:szCs w:val="28"/>
        </w:rPr>
        <w:t xml:space="preserve">ы не только в конце беседы, но и на ее этапах, по мере того, как в этом возникает необходимость.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Дискуссионный метод довольно сложен в организации и проведении. Ученики делятся на группы, представляющие разные точки зрения на какую-либо проблему. Цель – </w:t>
      </w:r>
      <w:r>
        <w:rPr>
          <w:rFonts w:ascii="Times New Roman" w:eastAsia="Times New Roman" w:hAnsi="Times New Roman" w:cs="Times New Roman"/>
          <w:color w:val="000000"/>
          <w:sz w:val="28"/>
          <w:szCs w:val="28"/>
        </w:rPr>
        <w:t>прийти к компромиссному решению. Дискуссионный метод позволяет освоить умения осознанно использовать речевые средства в соответствии с задачей коммуникации для выражения своих чувств, мыслей и потребностей; планировать и регулировать свою деятельность; овл</w:t>
      </w:r>
      <w:r>
        <w:rPr>
          <w:rFonts w:ascii="Times New Roman" w:eastAsia="Times New Roman" w:hAnsi="Times New Roman" w:cs="Times New Roman"/>
          <w:color w:val="000000"/>
          <w:sz w:val="28"/>
          <w:szCs w:val="28"/>
        </w:rPr>
        <w:t>адеть устной и письменной речью, монологической контекстной речью, уметь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w:t>
      </w:r>
      <w:r>
        <w:rPr>
          <w:rFonts w:ascii="Times New Roman" w:eastAsia="Times New Roman" w:hAnsi="Times New Roman" w:cs="Times New Roman"/>
          <w:color w:val="000000"/>
          <w:sz w:val="28"/>
          <w:szCs w:val="28"/>
        </w:rPr>
        <w:t>гласования позиций и учета интересов; формулировать, аргументировать и отстаивать свое мнение,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w:t>
      </w:r>
      <w:r>
        <w:rPr>
          <w:rFonts w:ascii="Times New Roman" w:eastAsia="Times New Roman" w:hAnsi="Times New Roman" w:cs="Times New Roman"/>
          <w:color w:val="000000"/>
          <w:sz w:val="28"/>
          <w:szCs w:val="28"/>
        </w:rPr>
        <w:t xml:space="preserve">тересы своей познавательной деятельности,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оценивать правильность выполнения </w:t>
      </w:r>
      <w:r>
        <w:rPr>
          <w:rFonts w:ascii="Times New Roman" w:eastAsia="Times New Roman" w:hAnsi="Times New Roman" w:cs="Times New Roman"/>
          <w:color w:val="000000"/>
          <w:sz w:val="28"/>
          <w:szCs w:val="28"/>
        </w:rPr>
        <w:t xml:space="preserve">учебной задачи, собственные возможности ее решения. </w:t>
      </w:r>
    </w:p>
    <w:p w:rsidR="00FC70BD" w:rsidRDefault="005C0C10">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Время урока. </w:t>
      </w:r>
      <w:r>
        <w:rPr>
          <w:rFonts w:ascii="Times New Roman" w:eastAsia="Times New Roman" w:hAnsi="Times New Roman" w:cs="Times New Roman"/>
          <w:color w:val="000000"/>
          <w:sz w:val="28"/>
          <w:szCs w:val="28"/>
        </w:rPr>
        <w:t xml:space="preserve">Особенности проведения музейного урока диктуют увеличение его времени за пределы традиционных 45 минут. Смена видов деятельности позволяет доводить его продолжительность до 1 часа 20 минут, </w:t>
      </w:r>
      <w:r>
        <w:rPr>
          <w:rFonts w:ascii="Times New Roman" w:eastAsia="Times New Roman" w:hAnsi="Times New Roman" w:cs="Times New Roman"/>
          <w:color w:val="000000"/>
          <w:sz w:val="28"/>
          <w:szCs w:val="28"/>
        </w:rPr>
        <w:t>однако очень важно отработать на практике его оптимальный ритм: не форсировать его, не «зависать», «не заноситься на поворотах». Временную модель урока можно представить в следующем виде: презентация музейным педагогом образа данного музея, настройка групп</w:t>
      </w:r>
      <w:r>
        <w:rPr>
          <w:rFonts w:ascii="Times New Roman" w:eastAsia="Times New Roman" w:hAnsi="Times New Roman" w:cs="Times New Roman"/>
          <w:color w:val="000000"/>
          <w:sz w:val="28"/>
          <w:szCs w:val="28"/>
        </w:rPr>
        <w:t xml:space="preserve"> на работу, актуализация их прежних знаний, введение в поле проблемы, знакомство с музейной составляющей урока.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Первые 10 минут педагог работает в роли медиатора, большую часть урока он осуществляет свою функцию как фасилитатор, облегчающий продвижение уч</w:t>
      </w:r>
      <w:r>
        <w:rPr>
          <w:rFonts w:ascii="Times New Roman" w:eastAsia="Times New Roman" w:hAnsi="Times New Roman" w:cs="Times New Roman"/>
          <w:color w:val="000000"/>
          <w:sz w:val="28"/>
          <w:szCs w:val="28"/>
        </w:rPr>
        <w:t>астников в поле проблемы, и, наконец, не менее 20 минут в заключении урока он выступает как модератор дебатов, помогает ребятам обсудить их выводы и подводит конечный итог. Наиболее распространенной ошибкой по таймингу является скомканное и формально прове</w:t>
      </w:r>
      <w:r>
        <w:rPr>
          <w:rFonts w:ascii="Times New Roman" w:eastAsia="Times New Roman" w:hAnsi="Times New Roman" w:cs="Times New Roman"/>
          <w:color w:val="000000"/>
          <w:sz w:val="28"/>
          <w:szCs w:val="28"/>
        </w:rPr>
        <w:t xml:space="preserve">денное обсуждение. Но этот недостаток, как и при постановке спектакля, постепенно сглаживается в процессе «обкатки» урока. </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Подведение итога урока.</w:t>
      </w:r>
      <w:r>
        <w:rPr>
          <w:rFonts w:ascii="Cambria" w:eastAsia="Cambria" w:hAnsi="Cambria" w:cs="Cambria"/>
          <w:b/>
          <w:color w:val="000000"/>
          <w:sz w:val="32"/>
          <w:szCs w:val="32"/>
        </w:rPr>
        <w:t xml:space="preserve"> </w:t>
      </w:r>
      <w:r>
        <w:rPr>
          <w:rFonts w:ascii="Times New Roman" w:eastAsia="Times New Roman" w:hAnsi="Times New Roman" w:cs="Times New Roman"/>
          <w:color w:val="000000"/>
          <w:sz w:val="28"/>
          <w:szCs w:val="28"/>
        </w:rPr>
        <w:t>В конце урока очень важно, чтобы дети под руководством педагога или самостоятельно пришли к выводу, который поможет осознать проблему и найти путь её решения. Необходимо уделять больше внимания поиску темы и формулировки домашнего внеурочного творческого з</w:t>
      </w:r>
      <w:r>
        <w:rPr>
          <w:rFonts w:ascii="Times New Roman" w:eastAsia="Times New Roman" w:hAnsi="Times New Roman" w:cs="Times New Roman"/>
          <w:color w:val="000000"/>
          <w:sz w:val="28"/>
          <w:szCs w:val="28"/>
        </w:rPr>
        <w:t>адания. Ни в коем случае нельзя ограничиваться формальным предложением написать эссе по теме урока. Задания должны быть творческими, но максимально конкретными. Главное требование, предъявляемое к заданию – оно должно выходить за рамки предмета школьной пр</w:t>
      </w:r>
      <w:r>
        <w:rPr>
          <w:rFonts w:ascii="Times New Roman" w:eastAsia="Times New Roman" w:hAnsi="Times New Roman" w:cs="Times New Roman"/>
          <w:color w:val="000000"/>
          <w:sz w:val="28"/>
          <w:szCs w:val="28"/>
        </w:rPr>
        <w:t>ограммы и приводить к приобретению личностного опыта, который пригодится школьнику в реальной жизни.</w:t>
      </w:r>
    </w:p>
    <w:p w:rsidR="00FC70BD" w:rsidRDefault="005C0C10">
      <w:pPr>
        <w:keepNext/>
        <w:pBdr>
          <w:top w:val="nil"/>
          <w:left w:val="nil"/>
          <w:bottom w:val="nil"/>
          <w:right w:val="nil"/>
          <w:between w:val="nil"/>
        </w:pBdr>
        <w:spacing w:line="276"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Урок в музее – это не разовое музейное мероприятие, которое оставляет просто «событийный» след в душе ребенка. Музейный урок  должен давать импульс для по</w:t>
      </w:r>
      <w:r>
        <w:rPr>
          <w:rFonts w:ascii="Times New Roman" w:eastAsia="Times New Roman" w:hAnsi="Times New Roman" w:cs="Times New Roman"/>
          <w:color w:val="000000"/>
          <w:sz w:val="28"/>
          <w:szCs w:val="28"/>
        </w:rPr>
        <w:t>следующей проектной деятельности школьников, которую они будут вести уже вне рамок школьного и музейного урока. Поскольку школа ориентирует и требует от учителя организации этой проектной деятельности, музей становится для школы необходимым образовательным</w:t>
      </w:r>
      <w:r>
        <w:rPr>
          <w:rFonts w:ascii="Times New Roman" w:eastAsia="Times New Roman" w:hAnsi="Times New Roman" w:cs="Times New Roman"/>
          <w:color w:val="000000"/>
          <w:sz w:val="28"/>
          <w:szCs w:val="28"/>
        </w:rPr>
        <w:t xml:space="preserve"> ресурсом.  </w:t>
      </w:r>
    </w:p>
    <w:p w:rsidR="00FC70BD" w:rsidRDefault="00FC70BD">
      <w:pPr>
        <w:pBdr>
          <w:top w:val="nil"/>
          <w:left w:val="nil"/>
          <w:bottom w:val="nil"/>
          <w:right w:val="nil"/>
          <w:between w:val="nil"/>
        </w:pBdr>
        <w:spacing w:after="160" w:line="256" w:lineRule="auto"/>
        <w:rPr>
          <w:rFonts w:ascii="Times New Roman" w:eastAsia="Times New Roman" w:hAnsi="Times New Roman" w:cs="Times New Roman"/>
          <w:color w:val="000000"/>
          <w:sz w:val="28"/>
          <w:szCs w:val="28"/>
        </w:rPr>
      </w:pPr>
    </w:p>
    <w:p w:rsidR="00FC70BD" w:rsidRDefault="005C0C10">
      <w:pPr>
        <w:pBdr>
          <w:top w:val="nil"/>
          <w:left w:val="nil"/>
          <w:bottom w:val="nil"/>
          <w:right w:val="nil"/>
          <w:between w:val="nil"/>
        </w:pBdr>
        <w:spacing w:after="135"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Литература:</w:t>
      </w:r>
    </w:p>
    <w:p w:rsidR="00FC70BD" w:rsidRDefault="005C0C10">
      <w:pPr>
        <w:numPr>
          <w:ilvl w:val="0"/>
          <w:numId w:val="1"/>
        </w:numPr>
        <w:pBdr>
          <w:top w:val="nil"/>
          <w:left w:val="nil"/>
          <w:bottom w:val="nil"/>
          <w:right w:val="nil"/>
          <w:between w:val="nil"/>
        </w:pBdr>
        <w:spacing w:before="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Лебедева П.Г. Специфика работы с музейным предметом в Детском историческом музее // Музей ХХI века: мечта и реальность.- С-П.: 1999.</w:t>
      </w:r>
    </w:p>
    <w:p w:rsidR="00FC70BD" w:rsidRDefault="005C0C10">
      <w:pPr>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[Электронный ресурс]: https://минобрнауки.рф/документы/3071/файл/1734/12.02.15-Профстандарт_пед</w:t>
      </w:r>
      <w:r>
        <w:rPr>
          <w:rFonts w:ascii="Times New Roman" w:eastAsia="Times New Roman" w:hAnsi="Times New Roman" w:cs="Times New Roman"/>
          <w:color w:val="000000"/>
          <w:sz w:val="28"/>
          <w:szCs w:val="28"/>
        </w:rPr>
        <w:t>агога_%28проект%29.pdf</w:t>
      </w:r>
    </w:p>
    <w:p w:rsidR="00FC70BD" w:rsidRDefault="005C0C10">
      <w:pPr>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Столяров Б.А. Музейная педагогика. История, теория, практика: Учеб. пособие.- Высшая школа, 2004, с. 127.</w:t>
      </w:r>
    </w:p>
    <w:p w:rsidR="00FC70BD" w:rsidRDefault="005C0C10">
      <w:pPr>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Шляхтина Л.М.Проблемное поле музейной педагогики.- Сб. научных и научно-методических трудов. – СПб.: РГПУ им. А.И.Герцена, 2005.</w:t>
      </w:r>
    </w:p>
    <w:p w:rsidR="00FC70BD" w:rsidRDefault="00FC70BD">
      <w:pPr>
        <w:pBdr>
          <w:top w:val="nil"/>
          <w:left w:val="nil"/>
          <w:bottom w:val="nil"/>
          <w:right w:val="nil"/>
          <w:between w:val="nil"/>
        </w:pBdr>
        <w:spacing w:before="120" w:after="120" w:line="276" w:lineRule="auto"/>
        <w:ind w:left="72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before="280" w:after="280" w:line="276" w:lineRule="auto"/>
        <w:ind w:left="360"/>
        <w:jc w:val="both"/>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after="160" w:line="256" w:lineRule="auto"/>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after="160" w:line="256" w:lineRule="auto"/>
        <w:rPr>
          <w:rFonts w:ascii="Times New Roman" w:eastAsia="Times New Roman" w:hAnsi="Times New Roman" w:cs="Times New Roman"/>
          <w:color w:val="000000"/>
          <w:sz w:val="28"/>
          <w:szCs w:val="28"/>
        </w:rPr>
      </w:pPr>
    </w:p>
    <w:p w:rsidR="00FC70BD" w:rsidRDefault="00FC70BD">
      <w:pPr>
        <w:pBdr>
          <w:top w:val="nil"/>
          <w:left w:val="nil"/>
          <w:bottom w:val="nil"/>
          <w:right w:val="nil"/>
          <w:between w:val="nil"/>
        </w:pBdr>
        <w:spacing w:after="160" w:line="276" w:lineRule="auto"/>
        <w:ind w:firstLine="708"/>
        <w:jc w:val="both"/>
        <w:rPr>
          <w:rFonts w:ascii="Times New Roman" w:eastAsia="Times New Roman" w:hAnsi="Times New Roman" w:cs="Times New Roman"/>
          <w:color w:val="000000"/>
          <w:sz w:val="28"/>
          <w:szCs w:val="28"/>
        </w:rPr>
      </w:pPr>
    </w:p>
    <w:p w:rsidR="00FC70BD" w:rsidRDefault="00FC70BD">
      <w:pPr>
        <w:keepNext/>
        <w:pBdr>
          <w:top w:val="nil"/>
          <w:left w:val="nil"/>
          <w:bottom w:val="nil"/>
          <w:right w:val="nil"/>
          <w:between w:val="nil"/>
        </w:pBdr>
        <w:shd w:val="clear" w:color="auto" w:fill="FFFFFF"/>
        <w:spacing w:after="300" w:line="276" w:lineRule="auto"/>
        <w:jc w:val="both"/>
        <w:rPr>
          <w:rFonts w:ascii="Times New Roman" w:eastAsia="Times New Roman" w:hAnsi="Times New Roman" w:cs="Times New Roman"/>
          <w:b/>
          <w:color w:val="000000"/>
          <w:sz w:val="28"/>
          <w:szCs w:val="28"/>
        </w:rPr>
      </w:pPr>
    </w:p>
    <w:sectPr w:rsidR="00FC70BD">
      <w:headerReference w:type="default" r:id="rId8"/>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10" w:rsidRDefault="005C0C10">
      <w:r>
        <w:separator/>
      </w:r>
    </w:p>
  </w:endnote>
  <w:endnote w:type="continuationSeparator" w:id="0">
    <w:p w:rsidR="005C0C10" w:rsidRDefault="005C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BD" w:rsidRDefault="005C0C1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sidR="005F318C">
      <w:rPr>
        <w:rFonts w:ascii="Times New Roman" w:eastAsia="Times New Roman" w:hAnsi="Times New Roman" w:cs="Times New Roman"/>
        <w:color w:val="000000"/>
        <w:sz w:val="28"/>
        <w:szCs w:val="28"/>
      </w:rPr>
      <w:fldChar w:fldCharType="separate"/>
    </w:r>
    <w:r w:rsidR="005F318C">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FC70BD" w:rsidRDefault="00FC70BD">
    <w:pPr>
      <w:pBdr>
        <w:top w:val="nil"/>
        <w:left w:val="nil"/>
        <w:bottom w:val="nil"/>
        <w:right w:val="nil"/>
        <w:between w:val="nil"/>
      </w:pBdr>
      <w:rPr>
        <w:rFonts w:ascii="Times New Roman" w:eastAsia="Times New Roman" w:hAnsi="Times New Roman" w:cs="Times New Roman"/>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10" w:rsidRDefault="005C0C10">
      <w:r>
        <w:separator/>
      </w:r>
    </w:p>
  </w:footnote>
  <w:footnote w:type="continuationSeparator" w:id="0">
    <w:p w:rsidR="005C0C10" w:rsidRDefault="005C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BD" w:rsidRDefault="005F318C">
    <w:pPr>
      <w:pBdr>
        <w:top w:val="nil"/>
        <w:left w:val="nil"/>
        <w:bottom w:val="nil"/>
        <w:right w:val="nil"/>
        <w:between w:val="nil"/>
      </w:pBdr>
      <w:jc w:val="right"/>
      <w:rPr>
        <w:rFonts w:ascii="Times New Roman" w:eastAsia="Times New Roman" w:hAnsi="Times New Roman" w:cs="Times New Roman"/>
        <w:color w:val="000000"/>
        <w:sz w:val="28"/>
        <w:szCs w:val="28"/>
      </w:rPr>
    </w:pPr>
    <w:r>
      <w:rPr>
        <w:noProof/>
      </w:rPr>
      <w:drawing>
        <wp:inline distT="0" distB="0" distL="0" distR="0">
          <wp:extent cx="1295400" cy="404238"/>
          <wp:effectExtent l="0" t="0" r="0" b="0"/>
          <wp:docPr id="2" name="Рисунок 2"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04238"/>
                  </a:xfrm>
                  <a:prstGeom prst="rect">
                    <a:avLst/>
                  </a:prstGeom>
                  <a:noFill/>
                  <a:ln>
                    <a:noFill/>
                  </a:ln>
                </pic:spPr>
              </pic:pic>
            </a:graphicData>
          </a:graphic>
        </wp:inline>
      </w:drawing>
    </w:r>
  </w:p>
  <w:p w:rsidR="00FC70BD" w:rsidRDefault="00FC70BD">
    <w:pPr>
      <w:pBdr>
        <w:top w:val="nil"/>
        <w:left w:val="nil"/>
        <w:bottom w:val="nil"/>
        <w:right w:val="nil"/>
        <w:between w:val="nil"/>
      </w:pBdr>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C37AE"/>
    <w:multiLevelType w:val="multilevel"/>
    <w:tmpl w:val="7DDE307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70BD"/>
    <w:rsid w:val="005C0C10"/>
    <w:rsid w:val="005F318C"/>
    <w:rsid w:val="00FC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F318C"/>
    <w:rPr>
      <w:rFonts w:ascii="Tahoma" w:hAnsi="Tahoma" w:cs="Tahoma"/>
      <w:sz w:val="16"/>
      <w:szCs w:val="16"/>
    </w:rPr>
  </w:style>
  <w:style w:type="character" w:customStyle="1" w:styleId="a6">
    <w:name w:val="Текст выноски Знак"/>
    <w:basedOn w:val="a0"/>
    <w:link w:val="a5"/>
    <w:uiPriority w:val="99"/>
    <w:semiHidden/>
    <w:rsid w:val="005F318C"/>
    <w:rPr>
      <w:rFonts w:ascii="Tahoma" w:hAnsi="Tahoma" w:cs="Tahoma"/>
      <w:sz w:val="16"/>
      <w:szCs w:val="16"/>
    </w:rPr>
  </w:style>
  <w:style w:type="paragraph" w:styleId="a7">
    <w:name w:val="header"/>
    <w:basedOn w:val="a"/>
    <w:link w:val="a8"/>
    <w:uiPriority w:val="99"/>
    <w:unhideWhenUsed/>
    <w:rsid w:val="005F318C"/>
    <w:pPr>
      <w:tabs>
        <w:tab w:val="center" w:pos="4677"/>
        <w:tab w:val="right" w:pos="9355"/>
      </w:tabs>
    </w:pPr>
  </w:style>
  <w:style w:type="character" w:customStyle="1" w:styleId="a8">
    <w:name w:val="Верхний колонтитул Знак"/>
    <w:basedOn w:val="a0"/>
    <w:link w:val="a7"/>
    <w:uiPriority w:val="99"/>
    <w:rsid w:val="005F318C"/>
  </w:style>
  <w:style w:type="paragraph" w:styleId="a9">
    <w:name w:val="footer"/>
    <w:basedOn w:val="a"/>
    <w:link w:val="aa"/>
    <w:uiPriority w:val="99"/>
    <w:unhideWhenUsed/>
    <w:rsid w:val="005F318C"/>
    <w:pPr>
      <w:tabs>
        <w:tab w:val="center" w:pos="4677"/>
        <w:tab w:val="right" w:pos="9355"/>
      </w:tabs>
    </w:pPr>
  </w:style>
  <w:style w:type="character" w:customStyle="1" w:styleId="aa">
    <w:name w:val="Нижний колонтитул Знак"/>
    <w:basedOn w:val="a0"/>
    <w:link w:val="a9"/>
    <w:uiPriority w:val="99"/>
    <w:rsid w:val="005F3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F318C"/>
    <w:rPr>
      <w:rFonts w:ascii="Tahoma" w:hAnsi="Tahoma" w:cs="Tahoma"/>
      <w:sz w:val="16"/>
      <w:szCs w:val="16"/>
    </w:rPr>
  </w:style>
  <w:style w:type="character" w:customStyle="1" w:styleId="a6">
    <w:name w:val="Текст выноски Знак"/>
    <w:basedOn w:val="a0"/>
    <w:link w:val="a5"/>
    <w:uiPriority w:val="99"/>
    <w:semiHidden/>
    <w:rsid w:val="005F318C"/>
    <w:rPr>
      <w:rFonts w:ascii="Tahoma" w:hAnsi="Tahoma" w:cs="Tahoma"/>
      <w:sz w:val="16"/>
      <w:szCs w:val="16"/>
    </w:rPr>
  </w:style>
  <w:style w:type="paragraph" w:styleId="a7">
    <w:name w:val="header"/>
    <w:basedOn w:val="a"/>
    <w:link w:val="a8"/>
    <w:uiPriority w:val="99"/>
    <w:unhideWhenUsed/>
    <w:rsid w:val="005F318C"/>
    <w:pPr>
      <w:tabs>
        <w:tab w:val="center" w:pos="4677"/>
        <w:tab w:val="right" w:pos="9355"/>
      </w:tabs>
    </w:pPr>
  </w:style>
  <w:style w:type="character" w:customStyle="1" w:styleId="a8">
    <w:name w:val="Верхний колонтитул Знак"/>
    <w:basedOn w:val="a0"/>
    <w:link w:val="a7"/>
    <w:uiPriority w:val="99"/>
    <w:rsid w:val="005F318C"/>
  </w:style>
  <w:style w:type="paragraph" w:styleId="a9">
    <w:name w:val="footer"/>
    <w:basedOn w:val="a"/>
    <w:link w:val="aa"/>
    <w:uiPriority w:val="99"/>
    <w:unhideWhenUsed/>
    <w:rsid w:val="005F318C"/>
    <w:pPr>
      <w:tabs>
        <w:tab w:val="center" w:pos="4677"/>
        <w:tab w:val="right" w:pos="9355"/>
      </w:tabs>
    </w:pPr>
  </w:style>
  <w:style w:type="character" w:customStyle="1" w:styleId="aa">
    <w:name w:val="Нижний колонтитул Знак"/>
    <w:basedOn w:val="a0"/>
    <w:link w:val="a9"/>
    <w:uiPriority w:val="99"/>
    <w:rsid w:val="005F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3439</Words>
  <Characters>19604</Characters>
  <Application>Microsoft Office Word</Application>
  <DocSecurity>0</DocSecurity>
  <Lines>163</Lines>
  <Paragraphs>45</Paragraphs>
  <ScaleCrop>false</ScaleCrop>
  <Company/>
  <LinksUpToDate>false</LinksUpToDate>
  <CharactersWithSpaces>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3</cp:revision>
  <dcterms:created xsi:type="dcterms:W3CDTF">2019-10-29T09:15:00Z</dcterms:created>
  <dcterms:modified xsi:type="dcterms:W3CDTF">2019-10-29T09:15:00Z</dcterms:modified>
</cp:coreProperties>
</file>